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A7" w:rsidRDefault="00261FA7" w:rsidP="00B315E3">
      <w:pPr>
        <w:tabs>
          <w:tab w:val="left" w:pos="3975"/>
        </w:tabs>
        <w:spacing w:line="276" w:lineRule="auto"/>
        <w:rPr>
          <w:sz w:val="18"/>
          <w:szCs w:val="18"/>
        </w:rPr>
      </w:pPr>
      <w:r>
        <w:rPr>
          <w:sz w:val="18"/>
          <w:szCs w:val="18"/>
        </w:rPr>
        <w:tab/>
      </w:r>
    </w:p>
    <w:p w:rsidR="007A0441" w:rsidRPr="00A27CD8" w:rsidRDefault="007A0441" w:rsidP="00B315E3">
      <w:pPr>
        <w:pStyle w:val="HTML"/>
        <w:spacing w:line="276" w:lineRule="auto"/>
        <w:jc w:val="center"/>
        <w:rPr>
          <w:rFonts w:ascii="Times New Roman" w:hAnsi="Times New Roman"/>
          <w:b/>
          <w:color w:val="000000"/>
          <w:sz w:val="28"/>
          <w:szCs w:val="28"/>
        </w:rPr>
      </w:pPr>
      <w:r w:rsidRPr="002159DF">
        <w:rPr>
          <w:rFonts w:ascii="Times New Roman" w:hAnsi="Times New Roman"/>
          <w:b/>
          <w:color w:val="000000"/>
          <w:sz w:val="28"/>
          <w:szCs w:val="28"/>
        </w:rPr>
        <w:t>Информация</w:t>
      </w:r>
      <w:r w:rsidR="00A27CD8">
        <w:rPr>
          <w:rFonts w:ascii="Times New Roman" w:hAnsi="Times New Roman"/>
          <w:b/>
          <w:color w:val="000000"/>
          <w:sz w:val="28"/>
          <w:szCs w:val="28"/>
        </w:rPr>
        <w:t xml:space="preserve"> по вопросу</w:t>
      </w:r>
    </w:p>
    <w:p w:rsidR="00A27CD8" w:rsidRDefault="00A27CD8" w:rsidP="00B315E3">
      <w:pPr>
        <w:pStyle w:val="HTML"/>
        <w:spacing w:line="276" w:lineRule="auto"/>
        <w:jc w:val="center"/>
        <w:rPr>
          <w:rFonts w:ascii="Times New Roman" w:hAnsi="Times New Roman"/>
          <w:b/>
          <w:color w:val="000000"/>
          <w:sz w:val="28"/>
          <w:szCs w:val="28"/>
        </w:rPr>
      </w:pPr>
      <w:r w:rsidRPr="00A27CD8">
        <w:rPr>
          <w:rFonts w:ascii="Times New Roman" w:hAnsi="Times New Roman"/>
          <w:b/>
          <w:color w:val="000000"/>
          <w:sz w:val="28"/>
          <w:szCs w:val="28"/>
        </w:rPr>
        <w:t xml:space="preserve">«Отчет администрации города Кузнецка об исполнении </w:t>
      </w:r>
    </w:p>
    <w:p w:rsidR="007A0441" w:rsidRDefault="00A27CD8" w:rsidP="00B315E3">
      <w:pPr>
        <w:pStyle w:val="HTML"/>
        <w:spacing w:line="276" w:lineRule="auto"/>
        <w:jc w:val="center"/>
        <w:rPr>
          <w:rFonts w:ascii="Times New Roman" w:hAnsi="Times New Roman"/>
          <w:b/>
          <w:color w:val="000000"/>
          <w:sz w:val="28"/>
          <w:szCs w:val="28"/>
        </w:rPr>
      </w:pPr>
      <w:r w:rsidRPr="00A27CD8">
        <w:rPr>
          <w:rFonts w:ascii="Times New Roman" w:hAnsi="Times New Roman"/>
          <w:b/>
          <w:color w:val="000000"/>
          <w:sz w:val="28"/>
          <w:szCs w:val="28"/>
        </w:rPr>
        <w:t>муниципального заказа за 201</w:t>
      </w:r>
      <w:r w:rsidR="002741B1">
        <w:rPr>
          <w:rFonts w:ascii="Times New Roman" w:hAnsi="Times New Roman"/>
          <w:b/>
          <w:color w:val="000000"/>
          <w:sz w:val="28"/>
          <w:szCs w:val="28"/>
        </w:rPr>
        <w:t>8</w:t>
      </w:r>
      <w:r w:rsidRPr="00A27CD8">
        <w:rPr>
          <w:rFonts w:ascii="Times New Roman" w:hAnsi="Times New Roman"/>
          <w:b/>
          <w:color w:val="000000"/>
          <w:sz w:val="28"/>
          <w:szCs w:val="28"/>
        </w:rPr>
        <w:t xml:space="preserve"> год»</w:t>
      </w:r>
    </w:p>
    <w:p w:rsidR="00A27CD8" w:rsidRPr="00A27CD8" w:rsidRDefault="00A27CD8" w:rsidP="00B315E3">
      <w:pPr>
        <w:pStyle w:val="HTML"/>
        <w:spacing w:line="276" w:lineRule="auto"/>
        <w:jc w:val="center"/>
        <w:rPr>
          <w:rFonts w:ascii="Times New Roman" w:hAnsi="Times New Roman"/>
          <w:b/>
          <w:color w:val="000000"/>
          <w:sz w:val="28"/>
          <w:szCs w:val="28"/>
        </w:rPr>
      </w:pPr>
    </w:p>
    <w:p w:rsidR="00AD3C25" w:rsidRPr="00AC78D3" w:rsidRDefault="00AD3C25" w:rsidP="00B315E3">
      <w:pPr>
        <w:spacing w:line="276" w:lineRule="auto"/>
        <w:ind w:firstLine="720"/>
        <w:jc w:val="both"/>
        <w:rPr>
          <w:sz w:val="28"/>
        </w:rPr>
      </w:pPr>
      <w:proofErr w:type="gramStart"/>
      <w:r w:rsidRPr="00AC78D3">
        <w:rPr>
          <w:sz w:val="28"/>
        </w:rPr>
        <w:t>Решением Собрания представителей города Кузнецка от 26.12.2013 № 138-72/5 «О закупках товаров, работ, услуг для муниципальных нужд города Кузнецка», в целях централизации закупок в соответствии с законодательством Российской Федерации, законодательством Пензенской области, муниципальными правовыми актами города Кузнецка, администрация города Кузнецка определена в качестве уполномоченного органа местного самоуправления города Кузнецка на осуществление функций по определению поставщиков (подрядчиков, исполнителей) для соответствующих муниципальных</w:t>
      </w:r>
      <w:proofErr w:type="gramEnd"/>
      <w:r w:rsidRPr="00AC78D3">
        <w:rPr>
          <w:sz w:val="28"/>
        </w:rPr>
        <w:t xml:space="preserve"> заказчиков города Кузнецка.</w:t>
      </w:r>
    </w:p>
    <w:p w:rsidR="00AD3C25" w:rsidRPr="00AC78D3" w:rsidRDefault="00AD3C25" w:rsidP="00B315E3">
      <w:pPr>
        <w:spacing w:line="276" w:lineRule="auto"/>
        <w:ind w:firstLine="720"/>
        <w:jc w:val="both"/>
        <w:rPr>
          <w:sz w:val="28"/>
        </w:rPr>
      </w:pPr>
      <w:r w:rsidRPr="00AC78D3">
        <w:rPr>
          <w:sz w:val="28"/>
        </w:rPr>
        <w:t xml:space="preserve">Постановлением администрации города Кузнецка от 21.01.2015 № 75 «О закупках товаров, работ, услуг для муниципальных нужд города Кузнецка» (с изменениями и дополнениями) на сектор муниципального заказа администрации города Кузнецка возложены функции по формированию и размещению закупок товаров, работ, услуг для нужд муниципальных заказчиков города Кузнецка. Создана единая комиссия по размещению закупок товаров, работ, услуг, в </w:t>
      </w:r>
      <w:proofErr w:type="gramStart"/>
      <w:r w:rsidRPr="00AC78D3">
        <w:rPr>
          <w:sz w:val="28"/>
        </w:rPr>
        <w:t>функции</w:t>
      </w:r>
      <w:proofErr w:type="gramEnd"/>
      <w:r w:rsidRPr="00AC78D3">
        <w:rPr>
          <w:sz w:val="28"/>
        </w:rPr>
        <w:t xml:space="preserve"> которой входит подготовка конкурсной, аукционной документации, документации по запросам котировок цен, рассмотрение заявок на участие в аукционах, конкурсах, запросах котировок цен, организация и проведение торгов.</w:t>
      </w:r>
    </w:p>
    <w:p w:rsidR="00AD3C25" w:rsidRPr="00AC78D3" w:rsidRDefault="00AD3C25" w:rsidP="00B315E3">
      <w:pPr>
        <w:spacing w:line="276" w:lineRule="auto"/>
        <w:ind w:firstLine="720"/>
        <w:jc w:val="both"/>
        <w:rPr>
          <w:sz w:val="28"/>
        </w:rPr>
      </w:pPr>
      <w:r w:rsidRPr="00AC78D3">
        <w:rPr>
          <w:sz w:val="28"/>
        </w:rPr>
        <w:t xml:space="preserve">С 1 января 2016 года официальный сайт для размещения закупок </w:t>
      </w:r>
      <w:hyperlink r:id="rId9" w:history="1">
        <w:r w:rsidRPr="000E6043">
          <w:rPr>
            <w:rStyle w:val="a9"/>
            <w:rFonts w:eastAsiaTheme="minorEastAsia"/>
            <w:sz w:val="28"/>
            <w:szCs w:val="28"/>
            <w:lang w:val="en-US"/>
          </w:rPr>
          <w:t>www</w:t>
        </w:r>
        <w:r w:rsidRPr="000E6043">
          <w:rPr>
            <w:rStyle w:val="a9"/>
            <w:rFonts w:eastAsiaTheme="minorEastAsia"/>
            <w:sz w:val="28"/>
            <w:szCs w:val="28"/>
          </w:rPr>
          <w:t>.</w:t>
        </w:r>
        <w:proofErr w:type="spellStart"/>
        <w:r w:rsidRPr="000E6043">
          <w:rPr>
            <w:rStyle w:val="a9"/>
            <w:rFonts w:eastAsiaTheme="minorEastAsia"/>
            <w:sz w:val="28"/>
            <w:szCs w:val="28"/>
            <w:lang w:val="en-US"/>
          </w:rPr>
          <w:t>zakupki</w:t>
        </w:r>
        <w:proofErr w:type="spellEnd"/>
        <w:r w:rsidRPr="000E6043">
          <w:rPr>
            <w:rStyle w:val="a9"/>
            <w:rFonts w:eastAsiaTheme="minorEastAsia"/>
            <w:sz w:val="28"/>
            <w:szCs w:val="28"/>
          </w:rPr>
          <w:t>.</w:t>
        </w:r>
        <w:proofErr w:type="spellStart"/>
        <w:r w:rsidRPr="000E6043">
          <w:rPr>
            <w:rStyle w:val="a9"/>
            <w:rFonts w:eastAsiaTheme="minorEastAsia"/>
            <w:sz w:val="28"/>
            <w:szCs w:val="28"/>
            <w:lang w:val="en-US"/>
          </w:rPr>
          <w:t>gov</w:t>
        </w:r>
        <w:proofErr w:type="spellEnd"/>
        <w:r w:rsidRPr="000E6043">
          <w:rPr>
            <w:rStyle w:val="a9"/>
            <w:rFonts w:eastAsiaTheme="minorEastAsia"/>
            <w:sz w:val="28"/>
            <w:szCs w:val="28"/>
          </w:rPr>
          <w:t>.</w:t>
        </w:r>
        <w:proofErr w:type="spellStart"/>
        <w:r w:rsidRPr="000E6043">
          <w:rPr>
            <w:rStyle w:val="a9"/>
            <w:rFonts w:eastAsiaTheme="minorEastAsia"/>
            <w:sz w:val="28"/>
            <w:szCs w:val="28"/>
            <w:lang w:val="en-US"/>
          </w:rPr>
          <w:t>ru</w:t>
        </w:r>
        <w:proofErr w:type="spellEnd"/>
      </w:hyperlink>
      <w:r w:rsidRPr="00AC78D3">
        <w:rPr>
          <w:sz w:val="28"/>
        </w:rPr>
        <w:t xml:space="preserve"> был преобразован в единую информационную систему в сфере закупок. Внедрение новой системы позволило максимально повысить прозрачность закупок, снизить </w:t>
      </w:r>
      <w:proofErr w:type="spellStart"/>
      <w:r w:rsidRPr="00AC78D3">
        <w:rPr>
          <w:sz w:val="28"/>
        </w:rPr>
        <w:t>коррупциогенные</w:t>
      </w:r>
      <w:proofErr w:type="spellEnd"/>
      <w:r w:rsidRPr="00AC78D3">
        <w:rPr>
          <w:sz w:val="28"/>
        </w:rPr>
        <w:t xml:space="preserve"> факторы.</w:t>
      </w:r>
    </w:p>
    <w:p w:rsidR="00AD3C25" w:rsidRPr="00AC78D3" w:rsidRDefault="00AD3C25" w:rsidP="00B315E3">
      <w:pPr>
        <w:spacing w:line="276" w:lineRule="auto"/>
        <w:ind w:firstLine="720"/>
        <w:jc w:val="both"/>
        <w:rPr>
          <w:sz w:val="28"/>
        </w:rPr>
      </w:pPr>
      <w:r w:rsidRPr="00AC78D3">
        <w:rPr>
          <w:sz w:val="28"/>
        </w:rPr>
        <w:t xml:space="preserve">Взаимодействие муниципальных заказчиков города Кузнецка и уполномоченного органа – администрации города Кузнецка осуществляется в соответствии с Положением о порядке взаимодействия администрации города Кузнецка и муниципальных заказчиков в сфере закупок товаров, работ, услуг для муниципальных нужд города Кузнецка. </w:t>
      </w:r>
      <w:proofErr w:type="gramStart"/>
      <w:r w:rsidRPr="00AC78D3">
        <w:rPr>
          <w:sz w:val="28"/>
        </w:rPr>
        <w:t>В соответствии с вышеуказанным Положением администрация города Кузнецка, как орган, осуществляющий полномочия по определению поставщиков (подрядчиков, исполнителей) для соответствующих муниципальных заказчиков, на основании планов-графиков, размещенных муниципальными заказчиками в един</w:t>
      </w:r>
      <w:r>
        <w:rPr>
          <w:sz w:val="28"/>
        </w:rPr>
        <w:t>ой</w:t>
      </w:r>
      <w:r w:rsidRPr="00AC78D3">
        <w:rPr>
          <w:sz w:val="28"/>
        </w:rPr>
        <w:t xml:space="preserve"> информационн</w:t>
      </w:r>
      <w:r>
        <w:rPr>
          <w:sz w:val="28"/>
        </w:rPr>
        <w:t>ой</w:t>
      </w:r>
      <w:r w:rsidRPr="00AC78D3">
        <w:rPr>
          <w:sz w:val="28"/>
        </w:rPr>
        <w:t xml:space="preserve"> систем</w:t>
      </w:r>
      <w:r>
        <w:rPr>
          <w:sz w:val="28"/>
        </w:rPr>
        <w:t>е</w:t>
      </w:r>
      <w:r w:rsidRPr="00AC78D3">
        <w:rPr>
          <w:sz w:val="28"/>
        </w:rPr>
        <w:t xml:space="preserve"> в сфере закупок, а также направляемых муниципальными заказчиками в администрацию города Кузнецка заявок, осуществляет проведение процедуры определения поставщиков (подрядчиков, исполнителей) для соответствующих муниципальных заказчиков.</w:t>
      </w:r>
      <w:proofErr w:type="gramEnd"/>
    </w:p>
    <w:p w:rsidR="00AD3C25" w:rsidRPr="00AC78D3" w:rsidRDefault="00AD3C25" w:rsidP="00B315E3">
      <w:pPr>
        <w:spacing w:line="276" w:lineRule="auto"/>
        <w:ind w:firstLine="720"/>
        <w:jc w:val="both"/>
        <w:rPr>
          <w:sz w:val="28"/>
        </w:rPr>
      </w:pPr>
      <w:r w:rsidRPr="00AC78D3">
        <w:rPr>
          <w:sz w:val="28"/>
        </w:rPr>
        <w:t xml:space="preserve">Решение о выборе способа определения поставщиков (подрядчиков, исполнителей) в целях обеспечения потребностей муниципальных заказчиков в товарах, работах, услугах принимается заказчиком, исходя из размера средств, </w:t>
      </w:r>
      <w:r w:rsidRPr="00AC78D3">
        <w:rPr>
          <w:sz w:val="28"/>
        </w:rPr>
        <w:lastRenderedPageBreak/>
        <w:t>предусмотренных на осуществление закупки и целесообразности, при внесении соответствующей записи в план-график закупок.</w:t>
      </w:r>
    </w:p>
    <w:p w:rsidR="00AD3C25" w:rsidRDefault="00AD3C25" w:rsidP="00B315E3">
      <w:pPr>
        <w:spacing w:line="276" w:lineRule="auto"/>
        <w:ind w:firstLine="720"/>
        <w:jc w:val="both"/>
        <w:rPr>
          <w:sz w:val="28"/>
        </w:rPr>
      </w:pPr>
      <w:r w:rsidRPr="00AC78D3">
        <w:rPr>
          <w:sz w:val="28"/>
        </w:rPr>
        <w:t>После проведения процедуры определения поставщиков (подрядчиков, исполнителей) для соответствующих муниципальных заказчиков уполномоченный орган направляет итоговый документ (протокол) муниципальному заказчику. В установленные законом сроки по результатам закупки товаров, работ, услуг для муниципальных нужд города Кузнецка муниципальные заказчики заключают муниципальные контракты на поставку товаров, выполнение работ, оказание услуг для муниципальных нужд города Кузнецка.</w:t>
      </w:r>
    </w:p>
    <w:p w:rsidR="00AD3C25" w:rsidRPr="00AC78D3" w:rsidRDefault="00AD3C25" w:rsidP="00B315E3">
      <w:pPr>
        <w:spacing w:line="276" w:lineRule="auto"/>
        <w:ind w:firstLine="720"/>
        <w:jc w:val="both"/>
        <w:rPr>
          <w:sz w:val="28"/>
        </w:rPr>
      </w:pPr>
      <w:r w:rsidRPr="00AC78D3">
        <w:rPr>
          <w:sz w:val="28"/>
        </w:rPr>
        <w:t>В 201</w:t>
      </w:r>
      <w:r>
        <w:rPr>
          <w:sz w:val="28"/>
        </w:rPr>
        <w:t>8</w:t>
      </w:r>
      <w:r w:rsidRPr="00AC78D3">
        <w:rPr>
          <w:sz w:val="28"/>
        </w:rPr>
        <w:t xml:space="preserve"> году закупки проводились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Данный закон регламентирует процесс закупок, начиная от стадии планирования, и заканчивая исполнением контракта. В Федеральном законе № 44-ФЗ особое внимание уделено конкурентным закупкам, т.е. закупкам, направленным на понижение начальной (максимальной) цены контракта в процессе торгов (открытые конкурсы, открытые конкурсы с ограниченным участием, электронные аукционы, запросы котировок, запросы предложений и др.). </w:t>
      </w:r>
    </w:p>
    <w:p w:rsidR="00AD3C25" w:rsidRPr="00AC78D3" w:rsidRDefault="00AD3C25" w:rsidP="00B315E3">
      <w:pPr>
        <w:pStyle w:val="HTML"/>
        <w:spacing w:line="276" w:lineRule="auto"/>
        <w:ind w:firstLine="709"/>
        <w:jc w:val="both"/>
        <w:rPr>
          <w:rFonts w:ascii="Times New Roman" w:hAnsi="Times New Roman"/>
          <w:color w:val="auto"/>
          <w:sz w:val="28"/>
          <w:szCs w:val="24"/>
        </w:rPr>
      </w:pPr>
      <w:r w:rsidRPr="00AC78D3">
        <w:rPr>
          <w:rFonts w:ascii="Times New Roman" w:hAnsi="Times New Roman"/>
          <w:color w:val="auto"/>
          <w:sz w:val="28"/>
          <w:szCs w:val="24"/>
        </w:rPr>
        <w:t xml:space="preserve">Законодатель существенно ограничил возможности заказчиков при заключении т.н. прямых договоров: в 93 статье Закона четко прописаны случаи, когда регламентируется заключение договоров без проведения закупочных процедур – это закупки у субъектов естественных монополий, закупка энергоресурсов, ликвидация чрезвычайных ситуаций, поставка российских вооружений и т.д. В п.п. 4 и 5 ч. 1 указанной статьи оговорен механизм закупок малого объема, т.е. закупок, сумма одного контракта или договора по которым не превышает 100 тыс. руб. (для учреждений образования, культуры, музеев, библиотек, архивов данная сумма не превышает 400 тыс. руб.). </w:t>
      </w:r>
    </w:p>
    <w:p w:rsidR="00AD3C25" w:rsidRPr="00AC78D3" w:rsidRDefault="00AD3C25" w:rsidP="00B315E3">
      <w:pPr>
        <w:pStyle w:val="HTML"/>
        <w:spacing w:line="276" w:lineRule="auto"/>
        <w:ind w:firstLine="709"/>
        <w:jc w:val="both"/>
        <w:rPr>
          <w:rFonts w:ascii="Times New Roman" w:hAnsi="Times New Roman"/>
          <w:color w:val="auto"/>
          <w:sz w:val="28"/>
          <w:szCs w:val="24"/>
        </w:rPr>
      </w:pPr>
      <w:r w:rsidRPr="00AC78D3">
        <w:rPr>
          <w:rFonts w:ascii="Times New Roman" w:hAnsi="Times New Roman"/>
          <w:color w:val="auto"/>
          <w:sz w:val="28"/>
          <w:szCs w:val="24"/>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Для учреждений образования, культуры, музеев, библиотек -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D3C25" w:rsidRDefault="00AD3C25" w:rsidP="00B315E3">
      <w:pPr>
        <w:pStyle w:val="HTML"/>
        <w:spacing w:line="276" w:lineRule="auto"/>
        <w:ind w:firstLine="709"/>
        <w:jc w:val="both"/>
        <w:rPr>
          <w:rFonts w:ascii="Times New Roman" w:hAnsi="Times New Roman"/>
          <w:color w:val="auto"/>
          <w:sz w:val="28"/>
          <w:szCs w:val="24"/>
        </w:rPr>
      </w:pPr>
      <w:r w:rsidRPr="00AC78D3">
        <w:rPr>
          <w:rFonts w:ascii="Times New Roman" w:hAnsi="Times New Roman"/>
          <w:color w:val="auto"/>
          <w:sz w:val="28"/>
          <w:szCs w:val="24"/>
        </w:rPr>
        <w:t>Основным (приоритетным) способом размещения закупок для нужд муниципальных заказчиков города Кузнецка в 201</w:t>
      </w:r>
      <w:r>
        <w:rPr>
          <w:rFonts w:ascii="Times New Roman" w:hAnsi="Times New Roman"/>
          <w:color w:val="auto"/>
          <w:sz w:val="28"/>
          <w:szCs w:val="24"/>
        </w:rPr>
        <w:t>8</w:t>
      </w:r>
      <w:r w:rsidRPr="00AC78D3">
        <w:rPr>
          <w:rFonts w:ascii="Times New Roman" w:hAnsi="Times New Roman"/>
          <w:color w:val="auto"/>
          <w:sz w:val="28"/>
          <w:szCs w:val="24"/>
        </w:rPr>
        <w:t xml:space="preserve"> году был электронный аукцион.</w:t>
      </w:r>
    </w:p>
    <w:p w:rsidR="00AD3C25" w:rsidRPr="0035661A" w:rsidRDefault="00AD3C25" w:rsidP="00B315E3">
      <w:pPr>
        <w:spacing w:line="276" w:lineRule="auto"/>
        <w:ind w:firstLine="720"/>
        <w:jc w:val="both"/>
        <w:rPr>
          <w:sz w:val="28"/>
        </w:rPr>
      </w:pPr>
      <w:r w:rsidRPr="0035661A">
        <w:rPr>
          <w:sz w:val="28"/>
        </w:rPr>
        <w:t xml:space="preserve">В 2018 году сектором муниципального заказа администрации города Кузнецка было размещено 400 конкурентных закупок товаров, работ, услуг для муниципальных нужд, в т.ч. конкурсов с ограниченным участием – 4, электронных аукционов – 324, запросов котировок – 72. </w:t>
      </w:r>
    </w:p>
    <w:p w:rsidR="00AD3C25" w:rsidRPr="0035661A" w:rsidRDefault="00AD3C25" w:rsidP="00B315E3">
      <w:pPr>
        <w:spacing w:line="276" w:lineRule="auto"/>
        <w:ind w:firstLine="720"/>
        <w:jc w:val="both"/>
        <w:rPr>
          <w:sz w:val="28"/>
        </w:rPr>
      </w:pPr>
      <w:r w:rsidRPr="0035661A">
        <w:rPr>
          <w:sz w:val="28"/>
        </w:rPr>
        <w:lastRenderedPageBreak/>
        <w:t xml:space="preserve">Сумма начальных (максимальных) цен контрактов размещенных конкурентных закупок составила 293896,04 тыс. руб., в том числе: НМЦК конкурсов с ограниченным участием – 11795,97 тыс. руб.; НМЦК электронных аукционов – 274920,28 тыс. руб.; НМЦК запросов котировок – 7179,79 руб. </w:t>
      </w:r>
    </w:p>
    <w:p w:rsidR="00AD3C25" w:rsidRPr="0035661A" w:rsidRDefault="00AD3C25" w:rsidP="00B315E3">
      <w:pPr>
        <w:spacing w:line="276" w:lineRule="auto"/>
        <w:ind w:firstLine="720"/>
        <w:jc w:val="both"/>
        <w:rPr>
          <w:sz w:val="28"/>
        </w:rPr>
      </w:pPr>
      <w:r w:rsidRPr="0035661A">
        <w:rPr>
          <w:sz w:val="28"/>
        </w:rPr>
        <w:t>Из 400 размещенных конкурентных закупок несостоявшимися (в т.ч. отмененными) признаны 162 закупки, в том числе: 4 конкурса с ограниченным участием, 115 электронных аукционов, 43 запроса котировок. Из этого числа в 2018 году 56 закупок не привели к заключению контрактов, в том числе: 1 конкурс с ограниченным участием, 49 электронных аукционов ,  6 запросов котировок. Основными причинами, по которым закупка не приводила к заключению контракта, являются: отсутствие заявок от участников и решение заказчика об отмене закупки.</w:t>
      </w:r>
    </w:p>
    <w:p w:rsidR="00AD3C25" w:rsidRPr="0035661A" w:rsidRDefault="00AD3C25" w:rsidP="00B315E3">
      <w:pPr>
        <w:spacing w:line="276" w:lineRule="auto"/>
        <w:ind w:firstLine="720"/>
        <w:jc w:val="both"/>
        <w:rPr>
          <w:sz w:val="28"/>
        </w:rPr>
      </w:pPr>
      <w:r w:rsidRPr="0035661A">
        <w:rPr>
          <w:sz w:val="28"/>
        </w:rPr>
        <w:t>За отчетный период было размещено 80 совместных закупок (4 конкурса с ограниченным участием и 76 электронных аукционов),  при которых закупка одноименных товаров размещается от имени нескольких муниципальных заказчиков. Проведение совместных торгов позволяет существенно оптимизировать процесс закупки товаров. Посредством проведения совместных торгов приобретались продукты питания для дошкольных образовательных учреждений (детских садов) города Кузнецка.</w:t>
      </w:r>
    </w:p>
    <w:p w:rsidR="00AD3C25" w:rsidRPr="0035661A" w:rsidRDefault="00AD3C25" w:rsidP="00B315E3">
      <w:pPr>
        <w:spacing w:line="276" w:lineRule="auto"/>
        <w:ind w:firstLine="720"/>
        <w:jc w:val="both"/>
        <w:rPr>
          <w:sz w:val="28"/>
        </w:rPr>
      </w:pPr>
      <w:r w:rsidRPr="0035661A">
        <w:rPr>
          <w:sz w:val="28"/>
        </w:rPr>
        <w:t xml:space="preserve">По итогам проведенных в 2018 году конкурентных закупок был заключен 981 муниципальный контракт. </w:t>
      </w:r>
    </w:p>
    <w:p w:rsidR="00AD3C25" w:rsidRPr="0035661A" w:rsidRDefault="00AD3C25" w:rsidP="00B315E3">
      <w:pPr>
        <w:spacing w:line="276" w:lineRule="auto"/>
        <w:ind w:firstLine="720"/>
        <w:jc w:val="both"/>
        <w:rPr>
          <w:sz w:val="28"/>
        </w:rPr>
      </w:pPr>
      <w:r w:rsidRPr="0035661A">
        <w:rPr>
          <w:sz w:val="28"/>
        </w:rPr>
        <w:t xml:space="preserve">Суммарная стоимость контрактов, заключенных по итогам проведенных в 2018 году результативных закупок, составила 202553,79 тыс. руб.,  в том числе суммарная стоимость контрактов, заключенных по итогам конкурсов с ограниченным участием – 7477,95 тыс. руб., суммарная стоимость контрактов, заключенных по итогам электронных аукционов – 188744,22 тыс. руб., суммарная стоимость контрактов, заключенных по итогам запроса котировок – 6331,62 тыс. руб. </w:t>
      </w:r>
    </w:p>
    <w:p w:rsidR="00AD3C25" w:rsidRDefault="00AD3C25" w:rsidP="00B315E3">
      <w:pPr>
        <w:spacing w:line="276" w:lineRule="auto"/>
        <w:ind w:firstLine="720"/>
        <w:jc w:val="both"/>
        <w:rPr>
          <w:sz w:val="28"/>
        </w:rPr>
      </w:pPr>
      <w:r w:rsidRPr="0035661A">
        <w:rPr>
          <w:sz w:val="28"/>
        </w:rPr>
        <w:t xml:space="preserve">Общая экономия бюджетных средств по итогам всех результативных конкурентных закупок, проведенных в 2018 году, составила 31159,84 тыс. рублей (14,75%) от начальной (максимальной) цены контрактов всех результативных закупок. </w:t>
      </w:r>
    </w:p>
    <w:p w:rsidR="00AD3C25" w:rsidRPr="00692128" w:rsidRDefault="00AD3C25" w:rsidP="00B315E3">
      <w:pPr>
        <w:spacing w:line="276" w:lineRule="auto"/>
        <w:ind w:firstLine="720"/>
        <w:jc w:val="both"/>
        <w:rPr>
          <w:sz w:val="28"/>
        </w:rPr>
      </w:pPr>
      <w:r w:rsidRPr="00AC78D3">
        <w:rPr>
          <w:sz w:val="28"/>
        </w:rPr>
        <w:t>С 01.01.2017 года  процесс размещения закупок у любого заказчика начинается с формирования и размещения на официальном сайте (в единой информационной системе) плана закупок и плана-графика закупок.</w:t>
      </w:r>
    </w:p>
    <w:p w:rsidR="00AD3C25" w:rsidRPr="00AC78D3" w:rsidRDefault="00AD3C25" w:rsidP="00B315E3">
      <w:pPr>
        <w:pStyle w:val="HTML"/>
        <w:spacing w:line="276" w:lineRule="auto"/>
        <w:jc w:val="both"/>
        <w:rPr>
          <w:rFonts w:ascii="Times New Roman" w:hAnsi="Times New Roman"/>
          <w:color w:val="auto"/>
          <w:sz w:val="28"/>
          <w:szCs w:val="24"/>
        </w:rPr>
      </w:pPr>
      <w:r w:rsidRPr="00AC78D3">
        <w:rPr>
          <w:rFonts w:ascii="Times New Roman" w:hAnsi="Times New Roman"/>
          <w:color w:val="auto"/>
          <w:sz w:val="28"/>
          <w:szCs w:val="24"/>
        </w:rPr>
        <w:tab/>
      </w:r>
      <w:proofErr w:type="gramStart"/>
      <w:r w:rsidRPr="00AC78D3">
        <w:rPr>
          <w:rFonts w:ascii="Times New Roman" w:hAnsi="Times New Roman"/>
          <w:color w:val="auto"/>
          <w:sz w:val="28"/>
          <w:szCs w:val="24"/>
        </w:rPr>
        <w:t>Согласно Постановлению Правительства от 29.10.2015 № 1168 утверждены правила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размещение в единой информационной системе планов закупок, планов-графиков закупок осуществляется в течени</w:t>
      </w:r>
      <w:r>
        <w:rPr>
          <w:rFonts w:ascii="Times New Roman" w:hAnsi="Times New Roman"/>
          <w:color w:val="auto"/>
          <w:sz w:val="28"/>
          <w:szCs w:val="24"/>
        </w:rPr>
        <w:t>е</w:t>
      </w:r>
      <w:r w:rsidRPr="00AC78D3">
        <w:rPr>
          <w:rFonts w:ascii="Times New Roman" w:hAnsi="Times New Roman"/>
          <w:color w:val="auto"/>
          <w:sz w:val="28"/>
          <w:szCs w:val="24"/>
        </w:rPr>
        <w:t xml:space="preserve"> 3 рабочих дней со дня утверждения или изменения таких планов. </w:t>
      </w:r>
      <w:proofErr w:type="gramEnd"/>
    </w:p>
    <w:p w:rsidR="00AD3C25" w:rsidRPr="00AC78D3" w:rsidRDefault="00AD3C25" w:rsidP="00B315E3">
      <w:pPr>
        <w:pStyle w:val="HTML"/>
        <w:spacing w:line="276" w:lineRule="auto"/>
        <w:jc w:val="both"/>
        <w:rPr>
          <w:rFonts w:ascii="Times New Roman" w:hAnsi="Times New Roman"/>
          <w:color w:val="auto"/>
          <w:sz w:val="28"/>
          <w:szCs w:val="24"/>
        </w:rPr>
      </w:pPr>
      <w:r w:rsidRPr="00AC78D3">
        <w:rPr>
          <w:rFonts w:ascii="Times New Roman" w:hAnsi="Times New Roman"/>
          <w:color w:val="auto"/>
          <w:sz w:val="28"/>
          <w:szCs w:val="24"/>
        </w:rPr>
        <w:lastRenderedPageBreak/>
        <w:tab/>
        <w:t>Информация о требованиях к срокам размещения планов и планов-графиков закупок была доведена до всех муниципальных заказчиков. В настоящее время планы-графики закупок заказчиков сформированы и размещены на официальном сайте.</w:t>
      </w:r>
    </w:p>
    <w:p w:rsidR="00AD3C25" w:rsidRPr="00AC78D3" w:rsidRDefault="00AD3C25" w:rsidP="00B315E3">
      <w:pPr>
        <w:pStyle w:val="HTML"/>
        <w:spacing w:line="276" w:lineRule="auto"/>
        <w:jc w:val="both"/>
        <w:rPr>
          <w:rFonts w:ascii="Times New Roman" w:hAnsi="Times New Roman"/>
          <w:color w:val="auto"/>
          <w:sz w:val="28"/>
          <w:szCs w:val="24"/>
        </w:rPr>
      </w:pPr>
      <w:r w:rsidRPr="00AC78D3">
        <w:rPr>
          <w:rFonts w:ascii="Times New Roman" w:hAnsi="Times New Roman"/>
          <w:color w:val="auto"/>
          <w:sz w:val="28"/>
          <w:szCs w:val="24"/>
        </w:rPr>
        <w:tab/>
      </w:r>
      <w:proofErr w:type="gramStart"/>
      <w:r w:rsidRPr="00AC78D3">
        <w:rPr>
          <w:rFonts w:ascii="Times New Roman" w:hAnsi="Times New Roman"/>
          <w:color w:val="auto"/>
          <w:sz w:val="28"/>
          <w:szCs w:val="24"/>
        </w:rPr>
        <w:t>Постановлением администрации от 31.10.2016  № 1864 «Об утверждении Правил определения требований к закупаемым органами местного самоуправления города Кузнецка, подведомственными указанным органам казенным учреждениям и бюджетным учреждениям, отдельным видам товаров, работ, услуг, (в том числе</w:t>
      </w:r>
      <w:r>
        <w:rPr>
          <w:rFonts w:ascii="Times New Roman" w:hAnsi="Times New Roman"/>
          <w:color w:val="auto"/>
          <w:sz w:val="28"/>
          <w:szCs w:val="24"/>
        </w:rPr>
        <w:t xml:space="preserve"> предельные цены товаров, работ</w:t>
      </w:r>
      <w:r w:rsidRPr="00AC78D3">
        <w:rPr>
          <w:rFonts w:ascii="Times New Roman" w:hAnsi="Times New Roman"/>
          <w:color w:val="auto"/>
          <w:sz w:val="28"/>
          <w:szCs w:val="24"/>
        </w:rPr>
        <w:t xml:space="preserve">, услуг)»  установлены правила к закупаемым  органами местного самоуправления города Кузнецка, подведомственными указанным органам казенным учреждениям и бюджетным учреждениям, отдельным видам товаров, работ, услуг.    </w:t>
      </w:r>
      <w:proofErr w:type="gramEnd"/>
    </w:p>
    <w:p w:rsidR="00AD3C25" w:rsidRPr="00AC78D3" w:rsidRDefault="00AD3C25" w:rsidP="00B315E3">
      <w:pPr>
        <w:pStyle w:val="HTML"/>
        <w:spacing w:line="276" w:lineRule="auto"/>
        <w:jc w:val="both"/>
        <w:rPr>
          <w:rFonts w:ascii="Times New Roman" w:hAnsi="Times New Roman"/>
          <w:color w:val="auto"/>
          <w:sz w:val="28"/>
          <w:szCs w:val="24"/>
        </w:rPr>
      </w:pPr>
      <w:r w:rsidRPr="00AC78D3">
        <w:rPr>
          <w:rFonts w:ascii="Times New Roman" w:hAnsi="Times New Roman"/>
          <w:color w:val="auto"/>
          <w:sz w:val="28"/>
          <w:szCs w:val="24"/>
        </w:rPr>
        <w:tab/>
        <w:t>Постановлением администрации города Кузнецка Пензенской области от 30.12.2016 № 2316 утвержден  порядок нормативных затрат на обеспечение функций администрации города Кузнецка и подведомственных казенных учреждений.</w:t>
      </w:r>
    </w:p>
    <w:p w:rsidR="00AD3C25" w:rsidRDefault="00AD3C25" w:rsidP="00B315E3">
      <w:pPr>
        <w:pStyle w:val="HTML"/>
        <w:spacing w:line="276" w:lineRule="auto"/>
        <w:jc w:val="both"/>
        <w:rPr>
          <w:rFonts w:ascii="Times New Roman" w:hAnsi="Times New Roman"/>
          <w:color w:val="auto"/>
          <w:sz w:val="28"/>
          <w:szCs w:val="24"/>
        </w:rPr>
      </w:pPr>
      <w:r w:rsidRPr="00AC78D3">
        <w:rPr>
          <w:rFonts w:ascii="Times New Roman" w:hAnsi="Times New Roman"/>
          <w:color w:val="auto"/>
          <w:sz w:val="28"/>
          <w:szCs w:val="24"/>
        </w:rPr>
        <w:tab/>
        <w:t>Данные постановления размещены на официальном сайте  единой информационной системы в сфере закупок.</w:t>
      </w:r>
    </w:p>
    <w:p w:rsidR="00AD3C25" w:rsidRPr="00692128" w:rsidRDefault="00AD3C25" w:rsidP="00B315E3">
      <w:pPr>
        <w:spacing w:line="276" w:lineRule="auto"/>
        <w:ind w:firstLine="720"/>
        <w:jc w:val="both"/>
        <w:rPr>
          <w:sz w:val="28"/>
        </w:rPr>
      </w:pPr>
      <w:r w:rsidRPr="00692128">
        <w:rPr>
          <w:sz w:val="28"/>
        </w:rPr>
        <w:t xml:space="preserve">Периодически работа сектора муниципального заказа администрации города Кузнецка, а также отдельных муниципальных заказчиков, проверяется контролирующими органами. Проверки проводятся управлением финансов города Кузнецка, контрольно-счетной палатой города Кузнецка, прокуратурой города Кузнецка. </w:t>
      </w:r>
    </w:p>
    <w:p w:rsidR="00AD3C25" w:rsidRPr="00692128" w:rsidRDefault="00AD3C25" w:rsidP="00B315E3">
      <w:pPr>
        <w:spacing w:line="276" w:lineRule="auto"/>
        <w:ind w:firstLine="720"/>
        <w:jc w:val="both"/>
        <w:rPr>
          <w:sz w:val="28"/>
        </w:rPr>
      </w:pPr>
      <w:r w:rsidRPr="00692128">
        <w:rPr>
          <w:sz w:val="28"/>
        </w:rPr>
        <w:t>В  2018 году внеплановые проверки в отношении муниципальных заказчиков города Кузнецка и уполномоченного органа – администрации города Кузнецка проводило Управление Федеральной антимонопольной службы по Пензенской области.</w:t>
      </w:r>
    </w:p>
    <w:p w:rsidR="00AD3C25" w:rsidRDefault="00AD3C25" w:rsidP="00B315E3">
      <w:pPr>
        <w:spacing w:line="276" w:lineRule="auto"/>
        <w:ind w:firstLine="720"/>
        <w:jc w:val="both"/>
        <w:rPr>
          <w:sz w:val="28"/>
        </w:rPr>
      </w:pPr>
      <w:r>
        <w:rPr>
          <w:sz w:val="28"/>
        </w:rPr>
        <w:t>В</w:t>
      </w:r>
      <w:r w:rsidRPr="00692128">
        <w:rPr>
          <w:sz w:val="28"/>
        </w:rPr>
        <w:t xml:space="preserve"> 2018 год</w:t>
      </w:r>
      <w:r>
        <w:rPr>
          <w:sz w:val="28"/>
        </w:rPr>
        <w:t>у в</w:t>
      </w:r>
      <w:r w:rsidRPr="00692128">
        <w:rPr>
          <w:sz w:val="28"/>
        </w:rPr>
        <w:t xml:space="preserve"> </w:t>
      </w:r>
      <w:proofErr w:type="gramStart"/>
      <w:r w:rsidRPr="00692128">
        <w:rPr>
          <w:sz w:val="28"/>
        </w:rPr>
        <w:t>Пензенск</w:t>
      </w:r>
      <w:r>
        <w:rPr>
          <w:sz w:val="28"/>
        </w:rPr>
        <w:t>ое</w:t>
      </w:r>
      <w:proofErr w:type="gramEnd"/>
      <w:r w:rsidRPr="00692128">
        <w:rPr>
          <w:sz w:val="28"/>
        </w:rPr>
        <w:t xml:space="preserve"> УФАС </w:t>
      </w:r>
      <w:r>
        <w:rPr>
          <w:sz w:val="28"/>
        </w:rPr>
        <w:t>в отношении администрации города Кузнецка и муниципальных заказчиков города Кузнецка поступило</w:t>
      </w:r>
      <w:r w:rsidRPr="00692128">
        <w:rPr>
          <w:sz w:val="28"/>
        </w:rPr>
        <w:t xml:space="preserve"> 18 жалоб,</w:t>
      </w:r>
      <w:r>
        <w:rPr>
          <w:sz w:val="28"/>
        </w:rPr>
        <w:t xml:space="preserve"> из которых: </w:t>
      </w:r>
    </w:p>
    <w:p w:rsidR="00AD3C25" w:rsidRDefault="00AD3C25" w:rsidP="00B315E3">
      <w:pPr>
        <w:spacing w:line="276" w:lineRule="auto"/>
        <w:ind w:firstLine="720"/>
        <w:jc w:val="both"/>
        <w:rPr>
          <w:sz w:val="28"/>
        </w:rPr>
      </w:pPr>
      <w:r>
        <w:rPr>
          <w:sz w:val="28"/>
        </w:rPr>
        <w:t xml:space="preserve">- 5 </w:t>
      </w:r>
      <w:r w:rsidRPr="003777D8">
        <w:rPr>
          <w:sz w:val="28"/>
        </w:rPr>
        <w:t>жалоб на действия комиссии по закупкам было отозвано (приобретение квартир для детей-сирот)</w:t>
      </w:r>
      <w:r>
        <w:rPr>
          <w:sz w:val="28"/>
        </w:rPr>
        <w:t>;</w:t>
      </w:r>
    </w:p>
    <w:p w:rsidR="00AD3C25" w:rsidRPr="00692128" w:rsidRDefault="00AD3C25" w:rsidP="00B315E3">
      <w:pPr>
        <w:spacing w:line="276" w:lineRule="auto"/>
        <w:ind w:firstLine="720"/>
        <w:jc w:val="both"/>
        <w:rPr>
          <w:sz w:val="28"/>
        </w:rPr>
      </w:pPr>
      <w:r>
        <w:rPr>
          <w:sz w:val="28"/>
        </w:rPr>
        <w:t>-</w:t>
      </w:r>
      <w:r w:rsidRPr="003777D8">
        <w:rPr>
          <w:sz w:val="28"/>
        </w:rPr>
        <w:t xml:space="preserve"> 13 жалоб признаны необоснованными (приобретение квартир для детей-сирот (11 жалоб на действия комиссии по закупкам); поставка бензина для нужд администрации города Кузнецка в 1-ом квартале 2018 года (1 жалоба на действия комиссии по закупкам); капитальный ремонт объекта культурного наследия регионального значения гимназии № 1 (1 жалоба на положения аукционной документации)).</w:t>
      </w:r>
    </w:p>
    <w:p w:rsidR="00AD3C25" w:rsidRDefault="00AD3C25" w:rsidP="00B315E3">
      <w:pPr>
        <w:pStyle w:val="HTML"/>
        <w:spacing w:line="276" w:lineRule="auto"/>
        <w:ind w:firstLine="709"/>
        <w:jc w:val="both"/>
        <w:rPr>
          <w:rFonts w:ascii="Times New Roman" w:hAnsi="Times New Roman"/>
          <w:color w:val="auto"/>
          <w:sz w:val="28"/>
          <w:szCs w:val="24"/>
        </w:rPr>
      </w:pPr>
      <w:r>
        <w:rPr>
          <w:rFonts w:ascii="Times New Roman" w:hAnsi="Times New Roman"/>
          <w:color w:val="auto"/>
          <w:sz w:val="28"/>
          <w:szCs w:val="24"/>
        </w:rPr>
        <w:t xml:space="preserve">Кроме того, УФАС по Пензенской области в 2018 году завершилось антимонопольное рассмотрение в отношении администрации города Кузнецка по признакам нарушения </w:t>
      </w:r>
      <w:proofErr w:type="spellStart"/>
      <w:proofErr w:type="gramStart"/>
      <w:r w:rsidRPr="003777D8">
        <w:rPr>
          <w:rFonts w:ascii="Times New Roman" w:hAnsi="Times New Roman"/>
          <w:color w:val="auto"/>
          <w:sz w:val="28"/>
          <w:szCs w:val="24"/>
        </w:rPr>
        <w:t>нарушения</w:t>
      </w:r>
      <w:proofErr w:type="spellEnd"/>
      <w:proofErr w:type="gramEnd"/>
      <w:r w:rsidRPr="003777D8">
        <w:rPr>
          <w:rFonts w:ascii="Times New Roman" w:hAnsi="Times New Roman"/>
          <w:color w:val="auto"/>
          <w:sz w:val="28"/>
          <w:szCs w:val="24"/>
        </w:rPr>
        <w:t xml:space="preserve"> ч. 4 ст. 16 Федерального закона от 26.07.2006 № 135-ФЗ «О защите конкуренции» по</w:t>
      </w:r>
      <w:r>
        <w:rPr>
          <w:rFonts w:ascii="Times New Roman" w:hAnsi="Times New Roman"/>
          <w:color w:val="auto"/>
          <w:sz w:val="28"/>
          <w:szCs w:val="24"/>
        </w:rPr>
        <w:t xml:space="preserve"> материалам проверки Прокуратуры города </w:t>
      </w:r>
      <w:r>
        <w:rPr>
          <w:rFonts w:ascii="Times New Roman" w:hAnsi="Times New Roman"/>
          <w:color w:val="auto"/>
          <w:sz w:val="28"/>
          <w:szCs w:val="24"/>
        </w:rPr>
        <w:lastRenderedPageBreak/>
        <w:t>Кузнецка (заключение ограничивающего конкуренцию соглашения при покупке в 2015 году детского сада на 245 мест).</w:t>
      </w:r>
    </w:p>
    <w:p w:rsidR="00AD3C25" w:rsidRDefault="00AD3C25" w:rsidP="00B315E3">
      <w:pPr>
        <w:spacing w:line="276" w:lineRule="auto"/>
        <w:ind w:firstLine="720"/>
        <w:jc w:val="both"/>
        <w:rPr>
          <w:sz w:val="28"/>
        </w:rPr>
      </w:pPr>
      <w:r w:rsidRPr="002C6603">
        <w:rPr>
          <w:sz w:val="28"/>
        </w:rPr>
        <w:t>Ежеквартально сектор</w:t>
      </w:r>
      <w:r>
        <w:rPr>
          <w:sz w:val="28"/>
        </w:rPr>
        <w:t xml:space="preserve"> </w:t>
      </w:r>
      <w:r w:rsidRPr="002C6603">
        <w:rPr>
          <w:sz w:val="28"/>
        </w:rPr>
        <w:t>муниципального заказа администрации города Кузнецка провод</w:t>
      </w:r>
      <w:r>
        <w:rPr>
          <w:sz w:val="28"/>
        </w:rPr>
        <w:t>ит</w:t>
      </w:r>
      <w:r w:rsidRPr="002C6603">
        <w:rPr>
          <w:sz w:val="28"/>
        </w:rPr>
        <w:t xml:space="preserve"> обучающие семинары с муниципальными заказчиками по работе с Федеральн</w:t>
      </w:r>
      <w:r>
        <w:rPr>
          <w:sz w:val="28"/>
        </w:rPr>
        <w:t xml:space="preserve">ым законом от 05.4.2013 № 44-ФЗ, а также </w:t>
      </w:r>
      <w:r w:rsidRPr="002C6603">
        <w:rPr>
          <w:sz w:val="28"/>
        </w:rPr>
        <w:t>учебу с субъектами предпринимательства на тему «Участие в закупках по Федеральному закону от 05.</w:t>
      </w:r>
      <w:r>
        <w:rPr>
          <w:sz w:val="28"/>
        </w:rPr>
        <w:t>0</w:t>
      </w:r>
      <w:r w:rsidRPr="002C6603">
        <w:rPr>
          <w:sz w:val="28"/>
        </w:rPr>
        <w:t>4.2013 № 44-ФЗ».</w:t>
      </w:r>
    </w:p>
    <w:p w:rsidR="00AD3C25" w:rsidRDefault="00AD3C25" w:rsidP="00B315E3">
      <w:pPr>
        <w:spacing w:line="276" w:lineRule="auto"/>
        <w:ind w:firstLine="720"/>
        <w:jc w:val="both"/>
        <w:rPr>
          <w:sz w:val="28"/>
        </w:rPr>
      </w:pPr>
      <w:r>
        <w:rPr>
          <w:sz w:val="28"/>
        </w:rPr>
        <w:t>В настоящее время муниципальными заказчиками в единой информационной системе опубликованы планы закупок на 201</w:t>
      </w:r>
      <w:r w:rsidR="009704F9">
        <w:rPr>
          <w:sz w:val="28"/>
        </w:rPr>
        <w:t>9</w:t>
      </w:r>
      <w:r>
        <w:rPr>
          <w:sz w:val="28"/>
        </w:rPr>
        <w:t>-202</w:t>
      </w:r>
      <w:r w:rsidR="009704F9">
        <w:rPr>
          <w:sz w:val="28"/>
        </w:rPr>
        <w:t>1</w:t>
      </w:r>
      <w:r>
        <w:rPr>
          <w:sz w:val="28"/>
        </w:rPr>
        <w:t xml:space="preserve"> годы и планы-графики на 201</w:t>
      </w:r>
      <w:r w:rsidR="009704F9">
        <w:rPr>
          <w:sz w:val="28"/>
        </w:rPr>
        <w:t>9</w:t>
      </w:r>
      <w:r>
        <w:rPr>
          <w:sz w:val="28"/>
        </w:rPr>
        <w:t xml:space="preserve"> год. </w:t>
      </w:r>
    </w:p>
    <w:p w:rsidR="00AD3C25" w:rsidRDefault="00AD3C25" w:rsidP="00B315E3">
      <w:pPr>
        <w:spacing w:line="276" w:lineRule="auto"/>
        <w:ind w:firstLine="720"/>
        <w:jc w:val="both"/>
        <w:rPr>
          <w:sz w:val="28"/>
        </w:rPr>
      </w:pPr>
      <w:proofErr w:type="gramStart"/>
      <w:r>
        <w:rPr>
          <w:sz w:val="28"/>
        </w:rPr>
        <w:t xml:space="preserve">В связи с тем, что объем закупок в текущем году существенно меньше, чем в предыдущих отчетных периодах, сектор муниципального заказа просит учесть тот факт, что лимиты прямых договоров, заключаемых в соответствии с п. 4 ч. 1 ст. 93 </w:t>
      </w:r>
      <w:r w:rsidRPr="00AC78D3">
        <w:rPr>
          <w:sz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sz w:val="28"/>
        </w:rPr>
        <w:t>, соответственно</w:t>
      </w:r>
      <w:proofErr w:type="gramEnd"/>
      <w:r>
        <w:rPr>
          <w:sz w:val="28"/>
        </w:rPr>
        <w:t>, также ниже, чем в прошедшем году.</w:t>
      </w:r>
    </w:p>
    <w:p w:rsidR="00AD3C25" w:rsidRDefault="00AD3C25" w:rsidP="00B315E3">
      <w:pPr>
        <w:spacing w:line="276" w:lineRule="auto"/>
        <w:ind w:firstLine="720"/>
        <w:jc w:val="both"/>
        <w:rPr>
          <w:sz w:val="28"/>
        </w:rPr>
      </w:pPr>
      <w:r>
        <w:rPr>
          <w:sz w:val="28"/>
        </w:rPr>
        <w:t>Считаю целесообразным рекомендовать руководителям структурных подразделений проводить закупки товаров, работ, услуг конкурентными способами. Для этого необходимо, после доведения лимитов, направить письмо в сектор муниципального заказа администрации города Кузнецка о внесении изменений в план закупок и план-график, с указанием наименования объекта закупки, начальной (максимальной) цены контракта, стоимости единицы товара (работы, услуги), сроков выполнения контракта. Спустя 10 дней после внесения изменений размещается закупка. Следует учесть, что в среднем срок проведения закупочной процедуры составляет 1,5 месяца (с момента внесения изменений до заключения контракта).</w:t>
      </w:r>
    </w:p>
    <w:p w:rsidR="00AD3C25" w:rsidRDefault="00AD3C25" w:rsidP="00B315E3">
      <w:pPr>
        <w:spacing w:line="276" w:lineRule="auto"/>
        <w:ind w:firstLine="720"/>
        <w:jc w:val="both"/>
        <w:rPr>
          <w:sz w:val="28"/>
        </w:rPr>
      </w:pPr>
      <w:r>
        <w:rPr>
          <w:sz w:val="28"/>
        </w:rPr>
        <w:t>Кроме того, при оформлении контрактов (договоров) просим соблюдать требования Закона о контрактной системе в части указания ИКЗ (идентификационного кода закупки), и источника финансирования, КБК (кода бюджетной классификации).</w:t>
      </w:r>
    </w:p>
    <w:p w:rsidR="00AD3C25" w:rsidRDefault="00AD3C25" w:rsidP="00B315E3">
      <w:pPr>
        <w:spacing w:line="276" w:lineRule="auto"/>
        <w:ind w:firstLine="720"/>
        <w:jc w:val="both"/>
        <w:rPr>
          <w:sz w:val="28"/>
        </w:rPr>
      </w:pPr>
      <w:r>
        <w:rPr>
          <w:sz w:val="28"/>
        </w:rPr>
        <w:t xml:space="preserve">С 01.01.2019 вступил в силу ряд изменений в </w:t>
      </w:r>
      <w:r w:rsidRPr="00AC78D3">
        <w:rPr>
          <w:sz w:val="28"/>
        </w:rPr>
        <w:t>Федеральн</w:t>
      </w:r>
      <w:r>
        <w:rPr>
          <w:sz w:val="28"/>
        </w:rPr>
        <w:t>ый закон</w:t>
      </w:r>
      <w:r w:rsidRPr="00AC78D3">
        <w:rPr>
          <w:sz w:val="28"/>
        </w:rPr>
        <w:t xml:space="preserve"> от 05.04.2013 N 44-ФЗ "О контрактной системе в сфере закупок товаров, работ, услуг для обеспечения </w:t>
      </w:r>
      <w:r w:rsidRPr="00D93E3E">
        <w:rPr>
          <w:sz w:val="28"/>
        </w:rPr>
        <w:t xml:space="preserve">государственных и муниципальных нужд". </w:t>
      </w:r>
    </w:p>
    <w:p w:rsidR="00AD3C25" w:rsidRPr="000E6043" w:rsidRDefault="00AD3C25" w:rsidP="00B315E3">
      <w:pPr>
        <w:pStyle w:val="1"/>
        <w:shd w:val="clear" w:color="auto" w:fill="FFFFFF"/>
        <w:spacing w:line="276" w:lineRule="auto"/>
        <w:ind w:firstLine="708"/>
        <w:jc w:val="both"/>
      </w:pPr>
      <w:r w:rsidRPr="000E6043">
        <w:t>С 27 декабря 2018 года заказчики вправе изменить цену контракта в связи с увеличением НДС. По контрактам, заключенным до 1 января 2019 года, </w:t>
      </w:r>
      <w:hyperlink r:id="rId10" w:history="1">
        <w:r w:rsidRPr="000E6043">
          <w:t>можно скорректировать</w:t>
        </w:r>
      </w:hyperlink>
      <w:r w:rsidRPr="000E6043">
        <w:t xml:space="preserve"> цену в пределах увеличения НДС. При этом нужно учитывать лимиты бюджетных обязательств. Такая возможность сохранится до 1 октября 2019 года.</w:t>
      </w:r>
    </w:p>
    <w:p w:rsidR="00AD3C25" w:rsidRPr="000E07EF" w:rsidRDefault="00AD3C25" w:rsidP="00B315E3">
      <w:pPr>
        <w:spacing w:line="276" w:lineRule="auto"/>
        <w:ind w:firstLine="720"/>
        <w:jc w:val="both"/>
        <w:rPr>
          <w:sz w:val="28"/>
        </w:rPr>
      </w:pPr>
      <w:r w:rsidRPr="000E07EF">
        <w:rPr>
          <w:sz w:val="28"/>
        </w:rPr>
        <w:t>С 1 января 2019 года заказчики должны проводить закупки </w:t>
      </w:r>
      <w:hyperlink r:id="rId11" w:history="1">
        <w:r w:rsidRPr="000E07EF">
          <w:rPr>
            <w:sz w:val="28"/>
          </w:rPr>
          <w:t>только в электронной форме</w:t>
        </w:r>
      </w:hyperlink>
      <w:r w:rsidRPr="000E07EF">
        <w:rPr>
          <w:sz w:val="28"/>
        </w:rPr>
        <w:t>. Исключения предусмотрены для закупок у единственного поставщика, закрытых процедур и </w:t>
      </w:r>
      <w:hyperlink r:id="rId12" w:history="1">
        <w:r w:rsidRPr="000E07EF">
          <w:rPr>
            <w:sz w:val="28"/>
          </w:rPr>
          <w:t>еще нескольких случаев</w:t>
        </w:r>
      </w:hyperlink>
      <w:r w:rsidRPr="000E07EF">
        <w:rPr>
          <w:sz w:val="28"/>
        </w:rPr>
        <w:t>.</w:t>
      </w:r>
      <w:r>
        <w:rPr>
          <w:sz w:val="28"/>
        </w:rPr>
        <w:t xml:space="preserve"> </w:t>
      </w:r>
      <w:r w:rsidRPr="00320EE4">
        <w:rPr>
          <w:sz w:val="28"/>
        </w:rPr>
        <w:t>Все конкурентные процедуры законодатель переве</w:t>
      </w:r>
      <w:r>
        <w:rPr>
          <w:sz w:val="28"/>
        </w:rPr>
        <w:t>л</w:t>
      </w:r>
      <w:r w:rsidRPr="00320EE4">
        <w:rPr>
          <w:sz w:val="28"/>
        </w:rPr>
        <w:t xml:space="preserve"> на площадки.</w:t>
      </w:r>
    </w:p>
    <w:p w:rsidR="00AD3C25" w:rsidRPr="000E6043" w:rsidRDefault="00AD3C25" w:rsidP="00B315E3">
      <w:pPr>
        <w:pStyle w:val="1"/>
        <w:shd w:val="clear" w:color="auto" w:fill="FFFFFF"/>
        <w:spacing w:line="276" w:lineRule="auto"/>
        <w:ind w:firstLine="708"/>
        <w:jc w:val="both"/>
      </w:pPr>
      <w:r w:rsidRPr="000E6043">
        <w:lastRenderedPageBreak/>
        <w:t>Появилось еще одно основание для закупки у единственного поставщика. С единственным поставщиком </w:t>
      </w:r>
      <w:hyperlink r:id="rId13" w:history="1">
        <w:r w:rsidRPr="000E6043">
          <w:t>можно заключить</w:t>
        </w:r>
      </w:hyperlink>
      <w:r w:rsidRPr="000E6043">
        <w:t xml:space="preserve"> контракт на изготовление бланков документов, удостоверяющих личность, бланков свидетельств о </w:t>
      </w:r>
      <w:proofErr w:type="spellStart"/>
      <w:r w:rsidRPr="000E6043">
        <w:t>госрегистрации</w:t>
      </w:r>
      <w:proofErr w:type="spellEnd"/>
      <w:r w:rsidRPr="000E6043">
        <w:t xml:space="preserve"> актов гражданского состояния и ряда других документов. При этом не нужно обосновывать невозможность выбрать другой способ закупки, цену и иные существенные условия контракта.</w:t>
      </w:r>
    </w:p>
    <w:p w:rsidR="00AD3C25" w:rsidRPr="000E07EF" w:rsidRDefault="00AD3C25" w:rsidP="00B315E3">
      <w:pPr>
        <w:shd w:val="clear" w:color="auto" w:fill="FFFFFF"/>
        <w:spacing w:line="276" w:lineRule="auto"/>
        <w:ind w:firstLine="708"/>
        <w:jc w:val="both"/>
        <w:textAlignment w:val="baseline"/>
        <w:outlineLvl w:val="1"/>
        <w:rPr>
          <w:sz w:val="28"/>
          <w:szCs w:val="28"/>
          <w:shd w:val="clear" w:color="auto" w:fill="FFFFFF"/>
        </w:rPr>
      </w:pPr>
      <w:r w:rsidRPr="000E6043">
        <w:rPr>
          <w:sz w:val="28"/>
        </w:rPr>
        <w:t>Изменились правила регистрации участников з</w:t>
      </w:r>
      <w:r w:rsidRPr="00FC2851">
        <w:rPr>
          <w:sz w:val="28"/>
          <w:szCs w:val="28"/>
          <w:shd w:val="clear" w:color="auto" w:fill="FFFFFF"/>
        </w:rPr>
        <w:t>акупок</w:t>
      </w:r>
      <w:r>
        <w:rPr>
          <w:sz w:val="28"/>
          <w:szCs w:val="28"/>
          <w:shd w:val="clear" w:color="auto" w:fill="FFFFFF"/>
        </w:rPr>
        <w:t xml:space="preserve">. </w:t>
      </w:r>
      <w:r w:rsidRPr="0016557C">
        <w:rPr>
          <w:sz w:val="28"/>
          <w:szCs w:val="28"/>
          <w:shd w:val="clear" w:color="auto" w:fill="FFFFFF"/>
        </w:rPr>
        <w:t xml:space="preserve">Участники закупок, аккредитованные на площадках до </w:t>
      </w:r>
      <w:r>
        <w:rPr>
          <w:sz w:val="28"/>
          <w:szCs w:val="28"/>
          <w:shd w:val="clear" w:color="auto" w:fill="FFFFFF"/>
        </w:rPr>
        <w:t>01.01.2019</w:t>
      </w:r>
      <w:r w:rsidRPr="0016557C">
        <w:rPr>
          <w:sz w:val="28"/>
          <w:szCs w:val="28"/>
          <w:shd w:val="clear" w:color="auto" w:fill="FFFFFF"/>
        </w:rPr>
        <w:t>, смогут продолжать участвовать в закупках без регистрации в ЕИС</w:t>
      </w:r>
      <w:r w:rsidRPr="00FC2851">
        <w:rPr>
          <w:sz w:val="28"/>
          <w:szCs w:val="28"/>
          <w:shd w:val="clear" w:color="auto" w:fill="FFFFFF"/>
        </w:rPr>
        <w:t> </w:t>
      </w:r>
      <w:hyperlink r:id="rId14" w:history="1">
        <w:r w:rsidRPr="00FC2851">
          <w:rPr>
            <w:sz w:val="28"/>
            <w:szCs w:val="28"/>
            <w:shd w:val="clear" w:color="auto" w:fill="FFFFFF"/>
          </w:rPr>
          <w:t>до 31</w:t>
        </w:r>
        <w:r>
          <w:rPr>
            <w:sz w:val="28"/>
            <w:szCs w:val="28"/>
            <w:shd w:val="clear" w:color="auto" w:fill="FFFFFF"/>
          </w:rPr>
          <w:t xml:space="preserve">.12.2019 </w:t>
        </w:r>
        <w:r w:rsidRPr="00FC2851">
          <w:rPr>
            <w:sz w:val="28"/>
            <w:szCs w:val="28"/>
            <w:shd w:val="clear" w:color="auto" w:fill="FFFFFF"/>
          </w:rPr>
          <w:t>включительно</w:t>
        </w:r>
      </w:hyperlink>
      <w:r w:rsidRPr="0016557C">
        <w:rPr>
          <w:sz w:val="28"/>
          <w:szCs w:val="28"/>
          <w:shd w:val="clear" w:color="auto" w:fill="FFFFFF"/>
        </w:rPr>
        <w:t>. Однако правительство уточнило это правило: в ЕИС нужно зарегистрироваться раньше этой даты, если до конца аккредитации останется</w:t>
      </w:r>
      <w:r w:rsidRPr="00FC2851">
        <w:rPr>
          <w:sz w:val="28"/>
          <w:szCs w:val="28"/>
          <w:shd w:val="clear" w:color="auto" w:fill="FFFFFF"/>
        </w:rPr>
        <w:t> </w:t>
      </w:r>
      <w:hyperlink r:id="rId15" w:history="1">
        <w:r w:rsidRPr="00FC2851">
          <w:rPr>
            <w:sz w:val="28"/>
            <w:szCs w:val="28"/>
            <w:shd w:val="clear" w:color="auto" w:fill="FFFFFF"/>
          </w:rPr>
          <w:t>три месяца</w:t>
        </w:r>
      </w:hyperlink>
      <w:r w:rsidRPr="0016557C">
        <w:rPr>
          <w:sz w:val="28"/>
          <w:szCs w:val="28"/>
          <w:shd w:val="clear" w:color="auto" w:fill="FFFFFF"/>
        </w:rPr>
        <w:t>.</w:t>
      </w:r>
    </w:p>
    <w:p w:rsidR="00AD3C25" w:rsidRDefault="00AD3C25" w:rsidP="00B315E3">
      <w:pPr>
        <w:spacing w:line="276" w:lineRule="auto"/>
        <w:ind w:firstLine="720"/>
        <w:jc w:val="both"/>
        <w:rPr>
          <w:sz w:val="28"/>
        </w:rPr>
      </w:pPr>
      <w:r w:rsidRPr="00320EE4">
        <w:rPr>
          <w:sz w:val="28"/>
        </w:rPr>
        <w:t>В позициях каталога товаров, работ и услуг, планах закупок появилось больше информации</w:t>
      </w:r>
      <w:r>
        <w:rPr>
          <w:sz w:val="28"/>
        </w:rPr>
        <w:t>, которую Заказчик обязан использовать при формировании технического задания и, соответственно, плана закупок и плана-графика закупок</w:t>
      </w:r>
      <w:r w:rsidRPr="00320EE4">
        <w:rPr>
          <w:sz w:val="28"/>
        </w:rPr>
        <w:t xml:space="preserve">. </w:t>
      </w:r>
    </w:p>
    <w:p w:rsidR="00AD3C25" w:rsidRDefault="00AD3C25" w:rsidP="00B315E3">
      <w:pPr>
        <w:spacing w:line="276" w:lineRule="auto"/>
        <w:ind w:firstLine="720"/>
        <w:jc w:val="both"/>
        <w:rPr>
          <w:sz w:val="28"/>
        </w:rPr>
      </w:pPr>
      <w:r>
        <w:rPr>
          <w:sz w:val="28"/>
        </w:rPr>
        <w:t>Законодатель отменил обязательное проведение внешней экспертизы результатов исполнения контракта поставщиком (подрядчиком, исполнителем), заключенного по результатам несостоявшейся электронной процедуры.</w:t>
      </w:r>
    </w:p>
    <w:p w:rsidR="00AD3C25" w:rsidRDefault="00AD3C25" w:rsidP="00B315E3">
      <w:pPr>
        <w:spacing w:line="276" w:lineRule="auto"/>
        <w:ind w:firstLine="720"/>
        <w:jc w:val="both"/>
        <w:rPr>
          <w:sz w:val="28"/>
        </w:rPr>
      </w:pPr>
      <w:r>
        <w:rPr>
          <w:sz w:val="28"/>
        </w:rPr>
        <w:t>Информация об изменениях законодательства оперативно рассылается муниципальным заказчикам, а также доводится до сведения на семинарах.</w:t>
      </w:r>
    </w:p>
    <w:p w:rsidR="00FF196E" w:rsidRDefault="00FF196E" w:rsidP="00B315E3">
      <w:pPr>
        <w:spacing w:line="276" w:lineRule="auto"/>
        <w:ind w:firstLine="720"/>
        <w:jc w:val="both"/>
        <w:rPr>
          <w:sz w:val="28"/>
        </w:rPr>
      </w:pPr>
    </w:p>
    <w:p w:rsidR="007A0441" w:rsidRPr="006E7E6C" w:rsidRDefault="0069617C" w:rsidP="00B315E3">
      <w:pPr>
        <w:spacing w:line="276" w:lineRule="auto"/>
        <w:rPr>
          <w:sz w:val="28"/>
          <w:szCs w:val="28"/>
        </w:rPr>
      </w:pPr>
      <w:r>
        <w:rPr>
          <w:sz w:val="28"/>
        </w:rPr>
        <w:t>Заместитель главы</w:t>
      </w:r>
      <w:r w:rsidR="007A0441" w:rsidRPr="006E7E6C">
        <w:rPr>
          <w:sz w:val="28"/>
          <w:szCs w:val="28"/>
        </w:rPr>
        <w:br/>
        <w:t>администрации города Кузнецка</w:t>
      </w:r>
      <w:r w:rsidR="007A0441" w:rsidRPr="006E7E6C">
        <w:rPr>
          <w:sz w:val="28"/>
          <w:szCs w:val="28"/>
        </w:rPr>
        <w:tab/>
      </w:r>
      <w:r w:rsidR="007A0441" w:rsidRPr="006E7E6C">
        <w:rPr>
          <w:sz w:val="28"/>
          <w:szCs w:val="28"/>
        </w:rPr>
        <w:tab/>
      </w:r>
      <w:r w:rsidR="007A0441" w:rsidRPr="006E7E6C">
        <w:rPr>
          <w:sz w:val="28"/>
          <w:szCs w:val="28"/>
        </w:rPr>
        <w:tab/>
        <w:t xml:space="preserve">             </w:t>
      </w:r>
      <w:r w:rsidR="007A0441">
        <w:rPr>
          <w:sz w:val="28"/>
          <w:szCs w:val="28"/>
        </w:rPr>
        <w:t xml:space="preserve">          </w:t>
      </w:r>
      <w:r w:rsidR="007A0441" w:rsidRPr="006E7E6C">
        <w:rPr>
          <w:sz w:val="28"/>
          <w:szCs w:val="28"/>
        </w:rPr>
        <w:t xml:space="preserve">  </w:t>
      </w:r>
      <w:r>
        <w:rPr>
          <w:sz w:val="28"/>
          <w:szCs w:val="28"/>
        </w:rPr>
        <w:t xml:space="preserve">Р.И. </w:t>
      </w:r>
      <w:proofErr w:type="spellStart"/>
      <w:r>
        <w:rPr>
          <w:sz w:val="28"/>
          <w:szCs w:val="28"/>
        </w:rPr>
        <w:t>Шабакаев</w:t>
      </w:r>
      <w:proofErr w:type="spellEnd"/>
    </w:p>
    <w:p w:rsidR="007A0441" w:rsidRPr="006E7E6C" w:rsidRDefault="007A0441" w:rsidP="00B315E3">
      <w:pPr>
        <w:spacing w:line="276" w:lineRule="auto"/>
        <w:rPr>
          <w:sz w:val="16"/>
          <w:szCs w:val="28"/>
        </w:rPr>
      </w:pPr>
      <w:r w:rsidRPr="006E7E6C">
        <w:rPr>
          <w:sz w:val="16"/>
          <w:szCs w:val="28"/>
        </w:rPr>
        <w:t xml:space="preserve"> </w:t>
      </w:r>
    </w:p>
    <w:p w:rsidR="007A0441" w:rsidRDefault="007A0441" w:rsidP="007A0441">
      <w:pPr>
        <w:rPr>
          <w:sz w:val="16"/>
          <w:szCs w:val="28"/>
        </w:rPr>
      </w:pPr>
    </w:p>
    <w:p w:rsidR="00FF196E" w:rsidRDefault="00FF196E" w:rsidP="007A0441">
      <w:pPr>
        <w:rPr>
          <w:sz w:val="16"/>
          <w:szCs w:val="28"/>
        </w:rPr>
      </w:pPr>
    </w:p>
    <w:p w:rsidR="00FF196E" w:rsidRDefault="00FF196E" w:rsidP="007A0441">
      <w:pPr>
        <w:rPr>
          <w:sz w:val="16"/>
          <w:szCs w:val="28"/>
        </w:rPr>
      </w:pPr>
    </w:p>
    <w:p w:rsidR="0069617C" w:rsidRDefault="0069617C" w:rsidP="007A0441">
      <w:pPr>
        <w:rPr>
          <w:sz w:val="16"/>
          <w:szCs w:val="28"/>
        </w:rPr>
      </w:pPr>
    </w:p>
    <w:p w:rsidR="0069617C" w:rsidRDefault="0069617C"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69617C" w:rsidRPr="006E7E6C" w:rsidRDefault="0069617C" w:rsidP="007A0441">
      <w:pPr>
        <w:rPr>
          <w:sz w:val="16"/>
          <w:szCs w:val="28"/>
        </w:rPr>
      </w:pPr>
    </w:p>
    <w:p w:rsidR="007A0441" w:rsidRPr="006E7E6C" w:rsidRDefault="0069617C" w:rsidP="007A0441">
      <w:pPr>
        <w:rPr>
          <w:sz w:val="16"/>
          <w:szCs w:val="28"/>
        </w:rPr>
      </w:pPr>
      <w:r>
        <w:rPr>
          <w:sz w:val="16"/>
          <w:szCs w:val="28"/>
        </w:rPr>
        <w:t>И.И. Безрукова</w:t>
      </w:r>
    </w:p>
    <w:p w:rsidR="007A0441" w:rsidRPr="008B20F2" w:rsidRDefault="007A0441" w:rsidP="00B315E3">
      <w:pPr>
        <w:rPr>
          <w:sz w:val="28"/>
          <w:szCs w:val="28"/>
        </w:rPr>
      </w:pPr>
      <w:r w:rsidRPr="006E7E6C">
        <w:rPr>
          <w:sz w:val="16"/>
          <w:szCs w:val="28"/>
        </w:rPr>
        <w:t>(84157) 3-37-73</w:t>
      </w:r>
      <w:bookmarkStart w:id="0" w:name="_GoBack"/>
      <w:bookmarkEnd w:id="0"/>
    </w:p>
    <w:p w:rsidR="00043B06" w:rsidRPr="00261FA7" w:rsidRDefault="00043B06" w:rsidP="00261FA7">
      <w:pPr>
        <w:tabs>
          <w:tab w:val="left" w:pos="3975"/>
        </w:tabs>
        <w:rPr>
          <w:sz w:val="18"/>
          <w:szCs w:val="18"/>
        </w:rPr>
      </w:pPr>
    </w:p>
    <w:sectPr w:rsidR="00043B06" w:rsidRPr="00261FA7" w:rsidSect="00B315E3">
      <w:pgSz w:w="11907" w:h="16840"/>
      <w:pgMar w:top="709" w:right="708"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42" w:rsidRDefault="00661842" w:rsidP="00043B06">
      <w:r>
        <w:separator/>
      </w:r>
    </w:p>
  </w:endnote>
  <w:endnote w:type="continuationSeparator" w:id="0">
    <w:p w:rsidR="00661842" w:rsidRDefault="00661842" w:rsidP="000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42" w:rsidRDefault="00661842" w:rsidP="00043B06">
      <w:r>
        <w:separator/>
      </w:r>
    </w:p>
  </w:footnote>
  <w:footnote w:type="continuationSeparator" w:id="0">
    <w:p w:rsidR="00661842" w:rsidRDefault="00661842" w:rsidP="0004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9EC"/>
    <w:multiLevelType w:val="hybridMultilevel"/>
    <w:tmpl w:val="6D9087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4D103C"/>
    <w:multiLevelType w:val="hybridMultilevel"/>
    <w:tmpl w:val="D88E6A40"/>
    <w:lvl w:ilvl="0" w:tplc="96EA06BC">
      <w:start w:val="200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B53800"/>
    <w:multiLevelType w:val="hybridMultilevel"/>
    <w:tmpl w:val="B4A46F8E"/>
    <w:lvl w:ilvl="0" w:tplc="48B224DE">
      <w:start w:val="1"/>
      <w:numFmt w:val="decimal"/>
      <w:lvlText w:val="%1."/>
      <w:lvlJc w:val="left"/>
      <w:pPr>
        <w:tabs>
          <w:tab w:val="num" w:pos="927"/>
        </w:tabs>
        <w:ind w:left="927" w:hanging="360"/>
      </w:pPr>
      <w:rPr>
        <w:rFonts w:cs="Times New Roman" w:hint="default"/>
      </w:rPr>
    </w:lvl>
    <w:lvl w:ilvl="1" w:tplc="BBF2B93C" w:tentative="1">
      <w:start w:val="1"/>
      <w:numFmt w:val="lowerLetter"/>
      <w:lvlText w:val="%2."/>
      <w:lvlJc w:val="left"/>
      <w:pPr>
        <w:tabs>
          <w:tab w:val="num" w:pos="1647"/>
        </w:tabs>
        <w:ind w:left="1647" w:hanging="360"/>
      </w:pPr>
      <w:rPr>
        <w:rFonts w:cs="Times New Roman"/>
      </w:rPr>
    </w:lvl>
    <w:lvl w:ilvl="2" w:tplc="DFD457AE" w:tentative="1">
      <w:start w:val="1"/>
      <w:numFmt w:val="lowerRoman"/>
      <w:lvlText w:val="%3."/>
      <w:lvlJc w:val="right"/>
      <w:pPr>
        <w:tabs>
          <w:tab w:val="num" w:pos="2367"/>
        </w:tabs>
        <w:ind w:left="2367" w:hanging="180"/>
      </w:pPr>
      <w:rPr>
        <w:rFonts w:cs="Times New Roman"/>
      </w:rPr>
    </w:lvl>
    <w:lvl w:ilvl="3" w:tplc="3C42FEF6" w:tentative="1">
      <w:start w:val="1"/>
      <w:numFmt w:val="decimal"/>
      <w:lvlText w:val="%4."/>
      <w:lvlJc w:val="left"/>
      <w:pPr>
        <w:tabs>
          <w:tab w:val="num" w:pos="3087"/>
        </w:tabs>
        <w:ind w:left="3087" w:hanging="360"/>
      </w:pPr>
      <w:rPr>
        <w:rFonts w:cs="Times New Roman"/>
      </w:rPr>
    </w:lvl>
    <w:lvl w:ilvl="4" w:tplc="CE5C3A44" w:tentative="1">
      <w:start w:val="1"/>
      <w:numFmt w:val="lowerLetter"/>
      <w:lvlText w:val="%5."/>
      <w:lvlJc w:val="left"/>
      <w:pPr>
        <w:tabs>
          <w:tab w:val="num" w:pos="3807"/>
        </w:tabs>
        <w:ind w:left="3807" w:hanging="360"/>
      </w:pPr>
      <w:rPr>
        <w:rFonts w:cs="Times New Roman"/>
      </w:rPr>
    </w:lvl>
    <w:lvl w:ilvl="5" w:tplc="B2B8B42E" w:tentative="1">
      <w:start w:val="1"/>
      <w:numFmt w:val="lowerRoman"/>
      <w:lvlText w:val="%6."/>
      <w:lvlJc w:val="right"/>
      <w:pPr>
        <w:tabs>
          <w:tab w:val="num" w:pos="4527"/>
        </w:tabs>
        <w:ind w:left="4527" w:hanging="180"/>
      </w:pPr>
      <w:rPr>
        <w:rFonts w:cs="Times New Roman"/>
      </w:rPr>
    </w:lvl>
    <w:lvl w:ilvl="6" w:tplc="DC2C2974" w:tentative="1">
      <w:start w:val="1"/>
      <w:numFmt w:val="decimal"/>
      <w:lvlText w:val="%7."/>
      <w:lvlJc w:val="left"/>
      <w:pPr>
        <w:tabs>
          <w:tab w:val="num" w:pos="5247"/>
        </w:tabs>
        <w:ind w:left="5247" w:hanging="360"/>
      </w:pPr>
      <w:rPr>
        <w:rFonts w:cs="Times New Roman"/>
      </w:rPr>
    </w:lvl>
    <w:lvl w:ilvl="7" w:tplc="D0BEAC2C" w:tentative="1">
      <w:start w:val="1"/>
      <w:numFmt w:val="lowerLetter"/>
      <w:lvlText w:val="%8."/>
      <w:lvlJc w:val="left"/>
      <w:pPr>
        <w:tabs>
          <w:tab w:val="num" w:pos="5967"/>
        </w:tabs>
        <w:ind w:left="5967" w:hanging="360"/>
      </w:pPr>
      <w:rPr>
        <w:rFonts w:cs="Times New Roman"/>
      </w:rPr>
    </w:lvl>
    <w:lvl w:ilvl="8" w:tplc="94A2A9EA" w:tentative="1">
      <w:start w:val="1"/>
      <w:numFmt w:val="lowerRoman"/>
      <w:lvlText w:val="%9."/>
      <w:lvlJc w:val="right"/>
      <w:pPr>
        <w:tabs>
          <w:tab w:val="num" w:pos="6687"/>
        </w:tabs>
        <w:ind w:left="6687" w:hanging="180"/>
      </w:pPr>
      <w:rPr>
        <w:rFonts w:cs="Times New Roman"/>
      </w:rPr>
    </w:lvl>
  </w:abstractNum>
  <w:abstractNum w:abstractNumId="3">
    <w:nsid w:val="51A271F7"/>
    <w:multiLevelType w:val="hybridMultilevel"/>
    <w:tmpl w:val="947CFE4E"/>
    <w:lvl w:ilvl="0" w:tplc="E9FC2C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356C11"/>
    <w:multiLevelType w:val="hybridMultilevel"/>
    <w:tmpl w:val="1EC48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0408D"/>
    <w:multiLevelType w:val="hybridMultilevel"/>
    <w:tmpl w:val="D494B0FA"/>
    <w:lvl w:ilvl="0" w:tplc="2EE0CF50">
      <w:numFmt w:val="bullet"/>
      <w:lvlText w:val="-"/>
      <w:lvlJc w:val="left"/>
      <w:pPr>
        <w:tabs>
          <w:tab w:val="num" w:pos="1400"/>
        </w:tabs>
        <w:ind w:left="1400" w:hanging="84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E6E"/>
    <w:rsid w:val="00011CBD"/>
    <w:rsid w:val="00031AF9"/>
    <w:rsid w:val="00031FB9"/>
    <w:rsid w:val="00036949"/>
    <w:rsid w:val="00043B06"/>
    <w:rsid w:val="00044170"/>
    <w:rsid w:val="00052E6E"/>
    <w:rsid w:val="00063C02"/>
    <w:rsid w:val="00064E9E"/>
    <w:rsid w:val="00066EA0"/>
    <w:rsid w:val="00074B49"/>
    <w:rsid w:val="0008454D"/>
    <w:rsid w:val="00090BF2"/>
    <w:rsid w:val="00097566"/>
    <w:rsid w:val="000B47F4"/>
    <w:rsid w:val="000C0B10"/>
    <w:rsid w:val="000C1010"/>
    <w:rsid w:val="000C73CE"/>
    <w:rsid w:val="000E51DB"/>
    <w:rsid w:val="000E6043"/>
    <w:rsid w:val="000E64ED"/>
    <w:rsid w:val="001106B1"/>
    <w:rsid w:val="00140F34"/>
    <w:rsid w:val="00144272"/>
    <w:rsid w:val="00157E02"/>
    <w:rsid w:val="00162807"/>
    <w:rsid w:val="00182292"/>
    <w:rsid w:val="001834A2"/>
    <w:rsid w:val="0019204E"/>
    <w:rsid w:val="001922A4"/>
    <w:rsid w:val="001B4EBA"/>
    <w:rsid w:val="001F723E"/>
    <w:rsid w:val="0020514D"/>
    <w:rsid w:val="00213287"/>
    <w:rsid w:val="002347B1"/>
    <w:rsid w:val="00236B0D"/>
    <w:rsid w:val="002406BA"/>
    <w:rsid w:val="00261FA7"/>
    <w:rsid w:val="00265355"/>
    <w:rsid w:val="00270681"/>
    <w:rsid w:val="00271E9B"/>
    <w:rsid w:val="002741B1"/>
    <w:rsid w:val="00282200"/>
    <w:rsid w:val="002A6EC3"/>
    <w:rsid w:val="002B184E"/>
    <w:rsid w:val="002B1DC1"/>
    <w:rsid w:val="002B231E"/>
    <w:rsid w:val="002B4C77"/>
    <w:rsid w:val="002C0382"/>
    <w:rsid w:val="00301AA0"/>
    <w:rsid w:val="00304E94"/>
    <w:rsid w:val="0030598C"/>
    <w:rsid w:val="003132EE"/>
    <w:rsid w:val="00342A4F"/>
    <w:rsid w:val="00346762"/>
    <w:rsid w:val="00353D9C"/>
    <w:rsid w:val="00390062"/>
    <w:rsid w:val="003A6754"/>
    <w:rsid w:val="003B207F"/>
    <w:rsid w:val="003B3F3A"/>
    <w:rsid w:val="003B7793"/>
    <w:rsid w:val="0041796B"/>
    <w:rsid w:val="004242D7"/>
    <w:rsid w:val="0043237B"/>
    <w:rsid w:val="00437754"/>
    <w:rsid w:val="004505AA"/>
    <w:rsid w:val="00467CBC"/>
    <w:rsid w:val="00471678"/>
    <w:rsid w:val="00492597"/>
    <w:rsid w:val="00496A6C"/>
    <w:rsid w:val="00497C82"/>
    <w:rsid w:val="004A6E79"/>
    <w:rsid w:val="004E559D"/>
    <w:rsid w:val="004E6C61"/>
    <w:rsid w:val="00521587"/>
    <w:rsid w:val="00521FBB"/>
    <w:rsid w:val="00525DA9"/>
    <w:rsid w:val="005267EF"/>
    <w:rsid w:val="00530E38"/>
    <w:rsid w:val="00532B11"/>
    <w:rsid w:val="0054612E"/>
    <w:rsid w:val="00565A63"/>
    <w:rsid w:val="005A3E80"/>
    <w:rsid w:val="005A7258"/>
    <w:rsid w:val="005B4CF4"/>
    <w:rsid w:val="005C3F7A"/>
    <w:rsid w:val="005D0EA9"/>
    <w:rsid w:val="005D7F4F"/>
    <w:rsid w:val="005E0DB2"/>
    <w:rsid w:val="005E5355"/>
    <w:rsid w:val="005E70D4"/>
    <w:rsid w:val="005E751C"/>
    <w:rsid w:val="005F2B0B"/>
    <w:rsid w:val="005F2E54"/>
    <w:rsid w:val="00616DB0"/>
    <w:rsid w:val="00630ED4"/>
    <w:rsid w:val="006347B8"/>
    <w:rsid w:val="00646E62"/>
    <w:rsid w:val="00661842"/>
    <w:rsid w:val="006632D8"/>
    <w:rsid w:val="006701C8"/>
    <w:rsid w:val="00670995"/>
    <w:rsid w:val="00671A0A"/>
    <w:rsid w:val="006726E7"/>
    <w:rsid w:val="00673C59"/>
    <w:rsid w:val="006753A8"/>
    <w:rsid w:val="006828DA"/>
    <w:rsid w:val="006868C6"/>
    <w:rsid w:val="006951A2"/>
    <w:rsid w:val="0069617C"/>
    <w:rsid w:val="006A2CAF"/>
    <w:rsid w:val="006B508F"/>
    <w:rsid w:val="006C0CC9"/>
    <w:rsid w:val="006E10BA"/>
    <w:rsid w:val="006E2613"/>
    <w:rsid w:val="00732C13"/>
    <w:rsid w:val="007401DD"/>
    <w:rsid w:val="00747BC6"/>
    <w:rsid w:val="007508B7"/>
    <w:rsid w:val="00777C32"/>
    <w:rsid w:val="007803C3"/>
    <w:rsid w:val="00781E8C"/>
    <w:rsid w:val="00783716"/>
    <w:rsid w:val="00786BE6"/>
    <w:rsid w:val="0079729A"/>
    <w:rsid w:val="007A0441"/>
    <w:rsid w:val="007A158F"/>
    <w:rsid w:val="007B0110"/>
    <w:rsid w:val="007C633D"/>
    <w:rsid w:val="007E478D"/>
    <w:rsid w:val="007F1998"/>
    <w:rsid w:val="0080669F"/>
    <w:rsid w:val="00824E2E"/>
    <w:rsid w:val="00854C50"/>
    <w:rsid w:val="008569F9"/>
    <w:rsid w:val="0086169C"/>
    <w:rsid w:val="00870016"/>
    <w:rsid w:val="00877412"/>
    <w:rsid w:val="008849D9"/>
    <w:rsid w:val="00894F60"/>
    <w:rsid w:val="008D566B"/>
    <w:rsid w:val="0093417B"/>
    <w:rsid w:val="009405F5"/>
    <w:rsid w:val="00941ED0"/>
    <w:rsid w:val="00947D09"/>
    <w:rsid w:val="009575B6"/>
    <w:rsid w:val="00957CF3"/>
    <w:rsid w:val="009704F9"/>
    <w:rsid w:val="009836A0"/>
    <w:rsid w:val="009C1674"/>
    <w:rsid w:val="009C1A65"/>
    <w:rsid w:val="009E1854"/>
    <w:rsid w:val="009F30F5"/>
    <w:rsid w:val="00A04960"/>
    <w:rsid w:val="00A11841"/>
    <w:rsid w:val="00A15743"/>
    <w:rsid w:val="00A27CD8"/>
    <w:rsid w:val="00A378AD"/>
    <w:rsid w:val="00A42452"/>
    <w:rsid w:val="00A43676"/>
    <w:rsid w:val="00A6345D"/>
    <w:rsid w:val="00A81D13"/>
    <w:rsid w:val="00A84B7E"/>
    <w:rsid w:val="00A84F89"/>
    <w:rsid w:val="00A87B7F"/>
    <w:rsid w:val="00AA167A"/>
    <w:rsid w:val="00AA2E73"/>
    <w:rsid w:val="00AB19AB"/>
    <w:rsid w:val="00AC0DEA"/>
    <w:rsid w:val="00AD3069"/>
    <w:rsid w:val="00AD3C25"/>
    <w:rsid w:val="00B01691"/>
    <w:rsid w:val="00B022F9"/>
    <w:rsid w:val="00B315E3"/>
    <w:rsid w:val="00B36859"/>
    <w:rsid w:val="00B43B49"/>
    <w:rsid w:val="00BA2A84"/>
    <w:rsid w:val="00BA366D"/>
    <w:rsid w:val="00BC2BCE"/>
    <w:rsid w:val="00BD146E"/>
    <w:rsid w:val="00BD2B7A"/>
    <w:rsid w:val="00C05026"/>
    <w:rsid w:val="00C12C90"/>
    <w:rsid w:val="00C53C27"/>
    <w:rsid w:val="00C646B5"/>
    <w:rsid w:val="00CA36CA"/>
    <w:rsid w:val="00CA4ACA"/>
    <w:rsid w:val="00CB22EF"/>
    <w:rsid w:val="00CC28EA"/>
    <w:rsid w:val="00CD2394"/>
    <w:rsid w:val="00CD388A"/>
    <w:rsid w:val="00CE58FE"/>
    <w:rsid w:val="00CF1050"/>
    <w:rsid w:val="00CF484B"/>
    <w:rsid w:val="00D03FEF"/>
    <w:rsid w:val="00D2348C"/>
    <w:rsid w:val="00D25DB4"/>
    <w:rsid w:val="00D31C9B"/>
    <w:rsid w:val="00D42451"/>
    <w:rsid w:val="00D86D57"/>
    <w:rsid w:val="00DB535C"/>
    <w:rsid w:val="00DB7F16"/>
    <w:rsid w:val="00DB7F96"/>
    <w:rsid w:val="00DC2A7D"/>
    <w:rsid w:val="00DD5333"/>
    <w:rsid w:val="00DD5479"/>
    <w:rsid w:val="00E04ECD"/>
    <w:rsid w:val="00E1121B"/>
    <w:rsid w:val="00E22B18"/>
    <w:rsid w:val="00E3105B"/>
    <w:rsid w:val="00E558FB"/>
    <w:rsid w:val="00E605DE"/>
    <w:rsid w:val="00E74C07"/>
    <w:rsid w:val="00E77E9B"/>
    <w:rsid w:val="00E90084"/>
    <w:rsid w:val="00EA2714"/>
    <w:rsid w:val="00EB6673"/>
    <w:rsid w:val="00ED0537"/>
    <w:rsid w:val="00ED6DFD"/>
    <w:rsid w:val="00EE1880"/>
    <w:rsid w:val="00EF0607"/>
    <w:rsid w:val="00EF0CBA"/>
    <w:rsid w:val="00EF3DAE"/>
    <w:rsid w:val="00F12082"/>
    <w:rsid w:val="00F27C84"/>
    <w:rsid w:val="00F3211E"/>
    <w:rsid w:val="00F75A9F"/>
    <w:rsid w:val="00F763DD"/>
    <w:rsid w:val="00FA2614"/>
    <w:rsid w:val="00FA619B"/>
    <w:rsid w:val="00FC60FD"/>
    <w:rsid w:val="00FD42BF"/>
    <w:rsid w:val="00FE7628"/>
    <w:rsid w:val="00FF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AE"/>
    <w:rPr>
      <w:sz w:val="20"/>
      <w:szCs w:val="20"/>
    </w:rPr>
  </w:style>
  <w:style w:type="paragraph" w:styleId="1">
    <w:name w:val="heading 1"/>
    <w:basedOn w:val="a"/>
    <w:next w:val="a"/>
    <w:link w:val="10"/>
    <w:uiPriority w:val="99"/>
    <w:qFormat/>
    <w:rsid w:val="00EF3DAE"/>
    <w:pPr>
      <w:keepNext/>
      <w:outlineLvl w:val="0"/>
    </w:pPr>
    <w:rPr>
      <w:sz w:val="28"/>
    </w:rPr>
  </w:style>
  <w:style w:type="paragraph" w:styleId="2">
    <w:name w:val="heading 2"/>
    <w:basedOn w:val="a"/>
    <w:next w:val="a"/>
    <w:link w:val="20"/>
    <w:uiPriority w:val="99"/>
    <w:qFormat/>
    <w:rsid w:val="00EF3DAE"/>
    <w:pPr>
      <w:keepNext/>
      <w:outlineLvl w:val="1"/>
    </w:pPr>
    <w:rPr>
      <w:sz w:val="24"/>
    </w:rPr>
  </w:style>
  <w:style w:type="paragraph" w:styleId="3">
    <w:name w:val="heading 3"/>
    <w:basedOn w:val="a"/>
    <w:next w:val="a"/>
    <w:link w:val="30"/>
    <w:uiPriority w:val="99"/>
    <w:qFormat/>
    <w:rsid w:val="00EF3DAE"/>
    <w:pPr>
      <w:keepNext/>
      <w:ind w:firstLine="567"/>
      <w:outlineLvl w:val="2"/>
    </w:pPr>
    <w:rPr>
      <w:bCs/>
      <w:sz w:val="28"/>
    </w:rPr>
  </w:style>
  <w:style w:type="paragraph" w:styleId="4">
    <w:name w:val="heading 4"/>
    <w:basedOn w:val="a"/>
    <w:next w:val="a"/>
    <w:link w:val="40"/>
    <w:uiPriority w:val="99"/>
    <w:qFormat/>
    <w:rsid w:val="00EF3DAE"/>
    <w:pPr>
      <w:keepNext/>
      <w:ind w:firstLine="567"/>
      <w:jc w:val="both"/>
      <w:outlineLvl w:val="3"/>
    </w:pPr>
    <w:rPr>
      <w:sz w:val="28"/>
    </w:rPr>
  </w:style>
  <w:style w:type="paragraph" w:styleId="5">
    <w:name w:val="heading 5"/>
    <w:basedOn w:val="a"/>
    <w:next w:val="a"/>
    <w:link w:val="50"/>
    <w:uiPriority w:val="99"/>
    <w:qFormat/>
    <w:rsid w:val="00EF3DAE"/>
    <w:pPr>
      <w:keepNext/>
      <w:jc w:val="both"/>
      <w:outlineLvl w:val="4"/>
    </w:pPr>
    <w:rPr>
      <w:sz w:val="24"/>
    </w:rPr>
  </w:style>
  <w:style w:type="paragraph" w:styleId="6">
    <w:name w:val="heading 6"/>
    <w:basedOn w:val="a"/>
    <w:next w:val="a"/>
    <w:link w:val="60"/>
    <w:uiPriority w:val="99"/>
    <w:qFormat/>
    <w:rsid w:val="00EF3DAE"/>
    <w:pPr>
      <w:keepNext/>
      <w:jc w:val="both"/>
      <w:outlineLvl w:val="5"/>
    </w:pPr>
    <w:rPr>
      <w:sz w:val="28"/>
    </w:rPr>
  </w:style>
  <w:style w:type="paragraph" w:styleId="7">
    <w:name w:val="heading 7"/>
    <w:basedOn w:val="a"/>
    <w:next w:val="a"/>
    <w:link w:val="70"/>
    <w:uiPriority w:val="99"/>
    <w:qFormat/>
    <w:rsid w:val="00EF3DAE"/>
    <w:pPr>
      <w:keepNext/>
      <w:ind w:firstLine="567"/>
      <w:jc w:val="center"/>
      <w:outlineLvl w:val="6"/>
    </w:pPr>
    <w:rPr>
      <w:b/>
      <w:bCs/>
      <w:sz w:val="28"/>
    </w:rPr>
  </w:style>
  <w:style w:type="paragraph" w:styleId="8">
    <w:name w:val="heading 8"/>
    <w:basedOn w:val="a"/>
    <w:next w:val="a"/>
    <w:link w:val="80"/>
    <w:uiPriority w:val="99"/>
    <w:qFormat/>
    <w:rsid w:val="00EF3DAE"/>
    <w:pPr>
      <w:keepNext/>
      <w:ind w:firstLine="567"/>
      <w:jc w:val="center"/>
      <w:outlineLvl w:val="7"/>
    </w:pPr>
    <w:rPr>
      <w:sz w:val="24"/>
    </w:rPr>
  </w:style>
  <w:style w:type="paragraph" w:styleId="9">
    <w:name w:val="heading 9"/>
    <w:basedOn w:val="a"/>
    <w:next w:val="a"/>
    <w:link w:val="90"/>
    <w:uiPriority w:val="99"/>
    <w:qFormat/>
    <w:rsid w:val="00EF3DAE"/>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68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368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368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368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C368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C3681"/>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C368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C368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0C3681"/>
    <w:rPr>
      <w:rFonts w:asciiTheme="majorHAnsi" w:eastAsiaTheme="majorEastAsia" w:hAnsiTheme="majorHAnsi" w:cstheme="majorBidi"/>
    </w:rPr>
  </w:style>
  <w:style w:type="paragraph" w:styleId="a3">
    <w:name w:val="Body Text"/>
    <w:basedOn w:val="a"/>
    <w:link w:val="a4"/>
    <w:uiPriority w:val="99"/>
    <w:rsid w:val="00EF3DAE"/>
    <w:pPr>
      <w:jc w:val="both"/>
    </w:pPr>
    <w:rPr>
      <w:sz w:val="28"/>
    </w:rPr>
  </w:style>
  <w:style w:type="character" w:customStyle="1" w:styleId="a4">
    <w:name w:val="Основной текст Знак"/>
    <w:basedOn w:val="a0"/>
    <w:link w:val="a3"/>
    <w:uiPriority w:val="99"/>
    <w:semiHidden/>
    <w:rsid w:val="000C3681"/>
    <w:rPr>
      <w:sz w:val="20"/>
      <w:szCs w:val="20"/>
    </w:rPr>
  </w:style>
  <w:style w:type="paragraph" w:styleId="a5">
    <w:name w:val="Body Text Indent"/>
    <w:basedOn w:val="a"/>
    <w:link w:val="a6"/>
    <w:uiPriority w:val="99"/>
    <w:rsid w:val="00EF3DAE"/>
    <w:pPr>
      <w:spacing w:line="300" w:lineRule="auto"/>
      <w:ind w:firstLine="440"/>
    </w:pPr>
    <w:rPr>
      <w:b/>
      <w:sz w:val="28"/>
    </w:rPr>
  </w:style>
  <w:style w:type="character" w:customStyle="1" w:styleId="a6">
    <w:name w:val="Основной текст с отступом Знак"/>
    <w:basedOn w:val="a0"/>
    <w:link w:val="a5"/>
    <w:uiPriority w:val="99"/>
    <w:semiHidden/>
    <w:rsid w:val="000C3681"/>
    <w:rPr>
      <w:sz w:val="20"/>
      <w:szCs w:val="20"/>
    </w:rPr>
  </w:style>
  <w:style w:type="paragraph" w:styleId="21">
    <w:name w:val="Body Text Indent 2"/>
    <w:basedOn w:val="a"/>
    <w:link w:val="22"/>
    <w:uiPriority w:val="99"/>
    <w:rsid w:val="00EF3DAE"/>
    <w:pPr>
      <w:spacing w:line="300" w:lineRule="auto"/>
      <w:ind w:firstLine="426"/>
      <w:jc w:val="both"/>
    </w:pPr>
    <w:rPr>
      <w:sz w:val="28"/>
    </w:rPr>
  </w:style>
  <w:style w:type="character" w:customStyle="1" w:styleId="22">
    <w:name w:val="Основной текст с отступом 2 Знак"/>
    <w:basedOn w:val="a0"/>
    <w:link w:val="21"/>
    <w:uiPriority w:val="99"/>
    <w:semiHidden/>
    <w:rsid w:val="000C3681"/>
    <w:rPr>
      <w:sz w:val="20"/>
      <w:szCs w:val="20"/>
    </w:rPr>
  </w:style>
  <w:style w:type="paragraph" w:styleId="31">
    <w:name w:val="Body Text Indent 3"/>
    <w:basedOn w:val="a"/>
    <w:link w:val="32"/>
    <w:uiPriority w:val="99"/>
    <w:rsid w:val="00EF3DAE"/>
    <w:pPr>
      <w:spacing w:line="300" w:lineRule="auto"/>
      <w:ind w:firstLine="567"/>
    </w:pPr>
    <w:rPr>
      <w:b/>
      <w:sz w:val="28"/>
    </w:rPr>
  </w:style>
  <w:style w:type="character" w:customStyle="1" w:styleId="32">
    <w:name w:val="Основной текст с отступом 3 Знак"/>
    <w:basedOn w:val="a0"/>
    <w:link w:val="31"/>
    <w:uiPriority w:val="99"/>
    <w:semiHidden/>
    <w:rsid w:val="000C3681"/>
    <w:rPr>
      <w:sz w:val="16"/>
      <w:szCs w:val="16"/>
    </w:rPr>
  </w:style>
  <w:style w:type="paragraph" w:styleId="23">
    <w:name w:val="Body Text 2"/>
    <w:basedOn w:val="a"/>
    <w:link w:val="24"/>
    <w:uiPriority w:val="99"/>
    <w:rsid w:val="00EF3DAE"/>
    <w:rPr>
      <w:sz w:val="28"/>
    </w:rPr>
  </w:style>
  <w:style w:type="character" w:customStyle="1" w:styleId="24">
    <w:name w:val="Основной текст 2 Знак"/>
    <w:basedOn w:val="a0"/>
    <w:link w:val="23"/>
    <w:uiPriority w:val="99"/>
    <w:semiHidden/>
    <w:rsid w:val="000C3681"/>
    <w:rPr>
      <w:sz w:val="20"/>
      <w:szCs w:val="20"/>
    </w:rPr>
  </w:style>
  <w:style w:type="paragraph" w:styleId="33">
    <w:name w:val="Body Text 3"/>
    <w:basedOn w:val="a"/>
    <w:link w:val="34"/>
    <w:uiPriority w:val="99"/>
    <w:rsid w:val="00EF3DAE"/>
    <w:pPr>
      <w:jc w:val="both"/>
    </w:pPr>
    <w:rPr>
      <w:sz w:val="24"/>
    </w:rPr>
  </w:style>
  <w:style w:type="character" w:customStyle="1" w:styleId="34">
    <w:name w:val="Основной текст 3 Знак"/>
    <w:basedOn w:val="a0"/>
    <w:link w:val="33"/>
    <w:uiPriority w:val="99"/>
    <w:semiHidden/>
    <w:rsid w:val="000C3681"/>
    <w:rPr>
      <w:sz w:val="16"/>
      <w:szCs w:val="16"/>
    </w:rPr>
  </w:style>
  <w:style w:type="paragraph" w:styleId="a7">
    <w:name w:val="Title"/>
    <w:basedOn w:val="a"/>
    <w:link w:val="a8"/>
    <w:uiPriority w:val="99"/>
    <w:qFormat/>
    <w:rsid w:val="00EF3DAE"/>
    <w:pPr>
      <w:jc w:val="center"/>
    </w:pPr>
    <w:rPr>
      <w:rFonts w:ascii="Courier New" w:hAnsi="Courier New"/>
      <w:b/>
      <w:spacing w:val="30"/>
      <w:sz w:val="32"/>
    </w:rPr>
  </w:style>
  <w:style w:type="character" w:customStyle="1" w:styleId="a8">
    <w:name w:val="Название Знак"/>
    <w:basedOn w:val="a0"/>
    <w:link w:val="a7"/>
    <w:uiPriority w:val="10"/>
    <w:rsid w:val="000C3681"/>
    <w:rPr>
      <w:rFonts w:asciiTheme="majorHAnsi" w:eastAsiaTheme="majorEastAsia" w:hAnsiTheme="majorHAnsi" w:cstheme="majorBidi"/>
      <w:b/>
      <w:bCs/>
      <w:kern w:val="28"/>
      <w:sz w:val="32"/>
      <w:szCs w:val="32"/>
    </w:rPr>
  </w:style>
  <w:style w:type="character" w:styleId="a9">
    <w:name w:val="Hyperlink"/>
    <w:basedOn w:val="a0"/>
    <w:uiPriority w:val="99"/>
    <w:rsid w:val="00EF3DAE"/>
    <w:rPr>
      <w:rFonts w:cs="Times New Roman"/>
      <w:color w:val="0000FF"/>
      <w:u w:val="single"/>
    </w:rPr>
  </w:style>
  <w:style w:type="character" w:styleId="aa">
    <w:name w:val="FollowedHyperlink"/>
    <w:basedOn w:val="a0"/>
    <w:uiPriority w:val="99"/>
    <w:rsid w:val="00EF3DAE"/>
    <w:rPr>
      <w:rFonts w:cs="Times New Roman"/>
      <w:color w:val="800080"/>
      <w:u w:val="single"/>
    </w:rPr>
  </w:style>
  <w:style w:type="paragraph" w:styleId="ab">
    <w:name w:val="Subtitle"/>
    <w:basedOn w:val="a"/>
    <w:link w:val="ac"/>
    <w:uiPriority w:val="99"/>
    <w:qFormat/>
    <w:rsid w:val="00EF3DAE"/>
    <w:pPr>
      <w:spacing w:before="120"/>
      <w:jc w:val="center"/>
    </w:pPr>
    <w:rPr>
      <w:b/>
      <w:spacing w:val="20"/>
      <w:sz w:val="28"/>
    </w:rPr>
  </w:style>
  <w:style w:type="character" w:customStyle="1" w:styleId="ac">
    <w:name w:val="Подзаголовок Знак"/>
    <w:basedOn w:val="a0"/>
    <w:link w:val="ab"/>
    <w:uiPriority w:val="11"/>
    <w:rsid w:val="000C3681"/>
    <w:rPr>
      <w:rFonts w:asciiTheme="majorHAnsi" w:eastAsiaTheme="majorEastAsia" w:hAnsiTheme="majorHAnsi" w:cstheme="majorBidi"/>
      <w:sz w:val="24"/>
      <w:szCs w:val="24"/>
    </w:rPr>
  </w:style>
  <w:style w:type="table" w:styleId="ad">
    <w:name w:val="Table Grid"/>
    <w:basedOn w:val="a1"/>
    <w:uiPriority w:val="99"/>
    <w:rsid w:val="00A84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42452"/>
    <w:pPr>
      <w:autoSpaceDE w:val="0"/>
      <w:autoSpaceDN w:val="0"/>
      <w:adjustRightInd w:val="0"/>
    </w:pPr>
    <w:rPr>
      <w:b/>
      <w:bCs/>
      <w:sz w:val="28"/>
      <w:szCs w:val="28"/>
    </w:rPr>
  </w:style>
  <w:style w:type="paragraph" w:styleId="ae">
    <w:name w:val="header"/>
    <w:basedOn w:val="a"/>
    <w:link w:val="af"/>
    <w:uiPriority w:val="99"/>
    <w:semiHidden/>
    <w:unhideWhenUsed/>
    <w:rsid w:val="00043B06"/>
    <w:pPr>
      <w:tabs>
        <w:tab w:val="center" w:pos="4677"/>
        <w:tab w:val="right" w:pos="9355"/>
      </w:tabs>
    </w:pPr>
  </w:style>
  <w:style w:type="character" w:customStyle="1" w:styleId="af">
    <w:name w:val="Верхний колонтитул Знак"/>
    <w:basedOn w:val="a0"/>
    <w:link w:val="ae"/>
    <w:uiPriority w:val="99"/>
    <w:semiHidden/>
    <w:rsid w:val="00043B06"/>
    <w:rPr>
      <w:sz w:val="20"/>
      <w:szCs w:val="20"/>
    </w:rPr>
  </w:style>
  <w:style w:type="paragraph" w:styleId="af0">
    <w:name w:val="footer"/>
    <w:basedOn w:val="a"/>
    <w:link w:val="af1"/>
    <w:uiPriority w:val="99"/>
    <w:semiHidden/>
    <w:unhideWhenUsed/>
    <w:rsid w:val="00043B06"/>
    <w:pPr>
      <w:tabs>
        <w:tab w:val="center" w:pos="4677"/>
        <w:tab w:val="right" w:pos="9355"/>
      </w:tabs>
    </w:pPr>
  </w:style>
  <w:style w:type="character" w:customStyle="1" w:styleId="af1">
    <w:name w:val="Нижний колонтитул Знак"/>
    <w:basedOn w:val="a0"/>
    <w:link w:val="af0"/>
    <w:uiPriority w:val="99"/>
    <w:semiHidden/>
    <w:rsid w:val="00043B06"/>
    <w:rPr>
      <w:sz w:val="20"/>
      <w:szCs w:val="20"/>
    </w:rPr>
  </w:style>
  <w:style w:type="paragraph" w:styleId="af2">
    <w:name w:val="List Paragraph"/>
    <w:basedOn w:val="a"/>
    <w:uiPriority w:val="34"/>
    <w:qFormat/>
    <w:rsid w:val="00F12082"/>
    <w:pPr>
      <w:ind w:left="720"/>
      <w:contextualSpacing/>
    </w:pPr>
  </w:style>
  <w:style w:type="paragraph" w:styleId="af3">
    <w:name w:val="Normal (Web)"/>
    <w:basedOn w:val="a"/>
    <w:uiPriority w:val="99"/>
    <w:unhideWhenUsed/>
    <w:rsid w:val="00E605DE"/>
    <w:pPr>
      <w:spacing w:before="100" w:beforeAutospacing="1" w:after="100" w:afterAutospacing="1"/>
    </w:pPr>
    <w:rPr>
      <w:sz w:val="24"/>
      <w:szCs w:val="24"/>
    </w:rPr>
  </w:style>
  <w:style w:type="paragraph" w:styleId="HTML">
    <w:name w:val="HTML Preformatted"/>
    <w:basedOn w:val="a"/>
    <w:link w:val="HTML0"/>
    <w:uiPriority w:val="99"/>
    <w:rsid w:val="007A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rPr>
  </w:style>
  <w:style w:type="character" w:customStyle="1" w:styleId="HTML0">
    <w:name w:val="Стандартный HTML Знак"/>
    <w:basedOn w:val="a0"/>
    <w:link w:val="HTML"/>
    <w:uiPriority w:val="99"/>
    <w:rsid w:val="007A0441"/>
    <w:rPr>
      <w:rFonts w:ascii="Courier New" w:hAnsi="Courier New"/>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9576">
      <w:bodyDiv w:val="1"/>
      <w:marLeft w:val="0"/>
      <w:marRight w:val="0"/>
      <w:marTop w:val="0"/>
      <w:marBottom w:val="0"/>
      <w:divBdr>
        <w:top w:val="none" w:sz="0" w:space="0" w:color="auto"/>
        <w:left w:val="none" w:sz="0" w:space="0" w:color="auto"/>
        <w:bottom w:val="none" w:sz="0" w:space="0" w:color="auto"/>
        <w:right w:val="none" w:sz="0" w:space="0" w:color="auto"/>
      </w:divBdr>
    </w:div>
    <w:div w:id="710039210">
      <w:marLeft w:val="0"/>
      <w:marRight w:val="0"/>
      <w:marTop w:val="0"/>
      <w:marBottom w:val="0"/>
      <w:divBdr>
        <w:top w:val="none" w:sz="0" w:space="0" w:color="auto"/>
        <w:left w:val="none" w:sz="0" w:space="0" w:color="auto"/>
        <w:bottom w:val="none" w:sz="0" w:space="0" w:color="auto"/>
        <w:right w:val="none" w:sz="0" w:space="0" w:color="auto"/>
      </w:divBdr>
    </w:div>
    <w:div w:id="784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main?base=LAW;n=315102;dst=10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main?base=LAW;n=315102;dst=10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main?base=LAW;n=315102;dst=1046" TargetMode="External"/><Relationship Id="rId5" Type="http://schemas.openxmlformats.org/officeDocument/2006/relationships/settings" Target="settings.xml"/><Relationship Id="rId15" Type="http://schemas.openxmlformats.org/officeDocument/2006/relationships/hyperlink" Target="consultantplus://offline/ref=main?base=LAW;n=315154;dst=100100" TargetMode="External"/><Relationship Id="rId10" Type="http://schemas.openxmlformats.org/officeDocument/2006/relationships/hyperlink" Target="consultantplus://offline/ref=main?base=LAW;n=314642;dst=100047"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main?base=LAW;n=315102;dst=1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44;&#1086;&#1082;&#1091;&#1084;&#1077;&#1085;&#1090;&#1099;\&#1052;&#1059;&#1053;&#1048;&#1062;&#1048;&#1055;&#1040;&#1051;&#1068;&#1053;&#1067;&#1049;%20&#1047;&#1040;&#1050;&#1040;&#1047;\2015\&#1041;&#1083;&#1072;&#1085;&#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ACAE-8EB9-4BFA-9527-385ED092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Template>
  <TotalTime>3</TotalTime>
  <Pages>6</Pages>
  <Words>1829</Words>
  <Characters>13653</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Васильева Марина Вячеславовна</cp:lastModifiedBy>
  <cp:revision>3</cp:revision>
  <cp:lastPrinted>2018-03-26T09:23:00Z</cp:lastPrinted>
  <dcterms:created xsi:type="dcterms:W3CDTF">2019-04-12T07:50:00Z</dcterms:created>
  <dcterms:modified xsi:type="dcterms:W3CDTF">2019-04-18T06:26:00Z</dcterms:modified>
</cp:coreProperties>
</file>