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49" w:rsidRPr="0038289E" w:rsidRDefault="00121C49" w:rsidP="00121C49">
      <w:pPr>
        <w:jc w:val="center"/>
        <w:rPr>
          <w:b/>
          <w:sz w:val="28"/>
          <w:szCs w:val="28"/>
        </w:rPr>
      </w:pPr>
      <w:bookmarkStart w:id="0" w:name="__RefHeading___Toc27731_3578142504"/>
      <w:bookmarkEnd w:id="0"/>
      <w:r w:rsidRPr="0038289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01667E" wp14:editId="41C5A905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9E">
        <w:rPr>
          <w:b/>
          <w:sz w:val="28"/>
          <w:szCs w:val="28"/>
        </w:rPr>
        <w:t>Р</w:t>
      </w:r>
      <w:r w:rsidR="002B5BE3" w:rsidRPr="0038289E">
        <w:rPr>
          <w:b/>
          <w:sz w:val="28"/>
          <w:szCs w:val="28"/>
        </w:rPr>
        <w:t>ОССИЙСКАЯ ФЕДЕРАЦИЯ</w:t>
      </w:r>
    </w:p>
    <w:p w:rsidR="00121C49" w:rsidRPr="0038289E" w:rsidRDefault="00121C49" w:rsidP="00121C49">
      <w:pPr>
        <w:jc w:val="center"/>
        <w:rPr>
          <w:b/>
          <w:sz w:val="28"/>
          <w:szCs w:val="28"/>
        </w:rPr>
      </w:pPr>
      <w:r w:rsidRPr="0038289E">
        <w:rPr>
          <w:b/>
          <w:sz w:val="28"/>
          <w:szCs w:val="28"/>
        </w:rPr>
        <w:t>П</w:t>
      </w:r>
      <w:r w:rsidR="002B5BE3" w:rsidRPr="0038289E">
        <w:rPr>
          <w:b/>
          <w:sz w:val="28"/>
          <w:szCs w:val="28"/>
        </w:rPr>
        <w:t>ЕНЗЕНСКАЯ ОБЛАСТЬ</w:t>
      </w:r>
    </w:p>
    <w:p w:rsidR="00121C49" w:rsidRPr="0038289E" w:rsidRDefault="00121C49" w:rsidP="00121C49">
      <w:pPr>
        <w:jc w:val="center"/>
        <w:rPr>
          <w:b/>
          <w:sz w:val="32"/>
          <w:szCs w:val="32"/>
        </w:rPr>
      </w:pPr>
      <w:r w:rsidRPr="0038289E">
        <w:rPr>
          <w:b/>
          <w:sz w:val="32"/>
          <w:szCs w:val="32"/>
        </w:rPr>
        <w:t>СОБРАНИЕ ПРЕДСТАВИТЕЛЕЙ</w:t>
      </w:r>
    </w:p>
    <w:p w:rsidR="00121C49" w:rsidRPr="0038289E" w:rsidRDefault="00121C49" w:rsidP="00121C4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38289E">
        <w:rPr>
          <w:b/>
          <w:sz w:val="32"/>
          <w:szCs w:val="32"/>
        </w:rPr>
        <w:t>ГОРОДА КУЗНЕЦКА</w:t>
      </w:r>
    </w:p>
    <w:p w:rsidR="00121C49" w:rsidRPr="0038289E" w:rsidRDefault="00121C49" w:rsidP="002B5BE3">
      <w:pPr>
        <w:spacing w:before="120" w:after="120"/>
        <w:jc w:val="center"/>
        <w:rPr>
          <w:sz w:val="36"/>
          <w:szCs w:val="36"/>
        </w:rPr>
      </w:pPr>
      <w:r w:rsidRPr="0038289E">
        <w:rPr>
          <w:sz w:val="36"/>
          <w:szCs w:val="36"/>
        </w:rPr>
        <w:t>РЕШЕНИЕ</w:t>
      </w:r>
    </w:p>
    <w:p w:rsidR="00121C49" w:rsidRPr="0038289E" w:rsidRDefault="00FC3714" w:rsidP="00121C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289E">
        <w:rPr>
          <w:b/>
          <w:bCs/>
          <w:sz w:val="28"/>
          <w:szCs w:val="28"/>
        </w:rPr>
        <w:t>О внесении изменения в решение Собрания представителей города Кузнецка от 24.12.2</w:t>
      </w:r>
      <w:r w:rsidR="008A7129" w:rsidRPr="0038289E">
        <w:rPr>
          <w:b/>
          <w:bCs/>
          <w:sz w:val="28"/>
          <w:szCs w:val="28"/>
        </w:rPr>
        <w:t>015 № 144-19/6 «Об утверждении М</w:t>
      </w:r>
      <w:r w:rsidRPr="0038289E">
        <w:rPr>
          <w:b/>
          <w:bCs/>
          <w:sz w:val="28"/>
          <w:szCs w:val="28"/>
        </w:rPr>
        <w:t xml:space="preserve">естных </w:t>
      </w:r>
      <w:proofErr w:type="gramStart"/>
      <w:r w:rsidRPr="0038289E">
        <w:rPr>
          <w:b/>
          <w:bCs/>
          <w:sz w:val="28"/>
          <w:szCs w:val="28"/>
        </w:rPr>
        <w:t>нормативов градостроительного проектирования города Кузнецка Пензенской области</w:t>
      </w:r>
      <w:proofErr w:type="gramEnd"/>
      <w:r w:rsidRPr="0038289E">
        <w:rPr>
          <w:b/>
          <w:bCs/>
          <w:sz w:val="28"/>
          <w:szCs w:val="28"/>
        </w:rPr>
        <w:t>»</w:t>
      </w:r>
    </w:p>
    <w:p w:rsidR="00121C49" w:rsidRPr="0038289E" w:rsidRDefault="00121C49" w:rsidP="00121C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C49" w:rsidRPr="0038289E" w:rsidRDefault="00121C49" w:rsidP="002B5BE3">
      <w:pPr>
        <w:shd w:val="clear" w:color="auto" w:fill="FFFFFF"/>
        <w:tabs>
          <w:tab w:val="left" w:pos="720"/>
          <w:tab w:val="left" w:leader="underscore" w:pos="7867"/>
        </w:tabs>
        <w:jc w:val="center"/>
        <w:rPr>
          <w:sz w:val="26"/>
          <w:szCs w:val="26"/>
        </w:rPr>
      </w:pPr>
      <w:r w:rsidRPr="0038289E">
        <w:rPr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38289E" w:rsidRPr="0038289E">
        <w:rPr>
          <w:sz w:val="28"/>
          <w:szCs w:val="28"/>
        </w:rPr>
        <w:t>27 мая 2021 года</w:t>
      </w:r>
    </w:p>
    <w:p w:rsidR="002B5BE3" w:rsidRPr="0038289E" w:rsidRDefault="002B5BE3" w:rsidP="002B5BE3">
      <w:pPr>
        <w:shd w:val="clear" w:color="auto" w:fill="FFFFFF"/>
        <w:tabs>
          <w:tab w:val="left" w:pos="720"/>
          <w:tab w:val="left" w:leader="underscore" w:pos="7867"/>
        </w:tabs>
        <w:jc w:val="center"/>
        <w:rPr>
          <w:spacing w:val="4"/>
          <w:sz w:val="28"/>
          <w:szCs w:val="28"/>
        </w:rPr>
      </w:pPr>
    </w:p>
    <w:p w:rsidR="00121C49" w:rsidRPr="0038289E" w:rsidRDefault="00121C49" w:rsidP="002B5BE3">
      <w:pPr>
        <w:shd w:val="clear" w:color="auto" w:fill="FFFFFF"/>
        <w:tabs>
          <w:tab w:val="left" w:pos="709"/>
        </w:tabs>
        <w:ind w:firstLine="709"/>
        <w:jc w:val="both"/>
        <w:rPr>
          <w:spacing w:val="8"/>
          <w:sz w:val="28"/>
          <w:szCs w:val="28"/>
        </w:rPr>
      </w:pPr>
      <w:r w:rsidRPr="0038289E">
        <w:rPr>
          <w:sz w:val="28"/>
          <w:szCs w:val="28"/>
        </w:rPr>
        <w:t>На основании части 4 статьи 29.2 Градостроительного кодекса Российской Федерации, статьи 14, 14.1 главы 3 Федерального закона № 131-ФЗ от 06.10.2003</w:t>
      </w:r>
      <w:r w:rsidR="00600981" w:rsidRPr="0038289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</w:p>
    <w:p w:rsidR="00121C49" w:rsidRPr="0038289E" w:rsidRDefault="00121C49" w:rsidP="002B5BE3">
      <w:pPr>
        <w:shd w:val="clear" w:color="auto" w:fill="FFFFFF"/>
        <w:tabs>
          <w:tab w:val="left" w:pos="709"/>
        </w:tabs>
        <w:ind w:firstLine="709"/>
        <w:jc w:val="both"/>
        <w:rPr>
          <w:spacing w:val="6"/>
          <w:sz w:val="28"/>
          <w:szCs w:val="28"/>
        </w:rPr>
      </w:pPr>
    </w:p>
    <w:p w:rsidR="00121C49" w:rsidRPr="0038289E" w:rsidRDefault="00121C49" w:rsidP="002B5BE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8289E">
        <w:rPr>
          <w:b/>
          <w:sz w:val="28"/>
          <w:szCs w:val="28"/>
        </w:rPr>
        <w:t>Собрание представителей города Кузнецка решило:</w:t>
      </w:r>
    </w:p>
    <w:p w:rsidR="00121C49" w:rsidRPr="0038289E" w:rsidRDefault="00121C49" w:rsidP="002B5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C49" w:rsidRPr="0038289E" w:rsidRDefault="00121C49" w:rsidP="00A526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9E">
        <w:rPr>
          <w:sz w:val="28"/>
          <w:szCs w:val="28"/>
        </w:rPr>
        <w:t>1.</w:t>
      </w:r>
      <w:r w:rsidR="00A526D2" w:rsidRPr="0038289E">
        <w:rPr>
          <w:sz w:val="28"/>
          <w:szCs w:val="28"/>
        </w:rPr>
        <w:t xml:space="preserve"> </w:t>
      </w:r>
      <w:r w:rsidR="00FC3714" w:rsidRPr="0038289E">
        <w:rPr>
          <w:sz w:val="28"/>
          <w:szCs w:val="28"/>
        </w:rPr>
        <w:t xml:space="preserve">Внести изменение в </w:t>
      </w:r>
      <w:r w:rsidRPr="0038289E">
        <w:rPr>
          <w:sz w:val="28"/>
          <w:szCs w:val="28"/>
        </w:rPr>
        <w:t>решение Собрания представителе</w:t>
      </w:r>
      <w:r w:rsidR="00E24646" w:rsidRPr="0038289E">
        <w:rPr>
          <w:sz w:val="28"/>
          <w:szCs w:val="28"/>
        </w:rPr>
        <w:t>й города Кузнецка от 24.12.2015</w:t>
      </w:r>
      <w:r w:rsidRPr="0038289E">
        <w:rPr>
          <w:sz w:val="28"/>
          <w:szCs w:val="28"/>
        </w:rPr>
        <w:t xml:space="preserve"> № 144-19/6</w:t>
      </w:r>
      <w:r w:rsidR="00E24646" w:rsidRPr="0038289E">
        <w:rPr>
          <w:sz w:val="28"/>
          <w:szCs w:val="28"/>
        </w:rPr>
        <w:t xml:space="preserve"> </w:t>
      </w:r>
      <w:r w:rsidR="008A7129" w:rsidRPr="0038289E">
        <w:rPr>
          <w:sz w:val="28"/>
          <w:szCs w:val="28"/>
        </w:rPr>
        <w:t xml:space="preserve">«Об утверждении Местных нормативов градостроительного проектирования города Кузнецка Пензенской области» </w:t>
      </w:r>
      <w:r w:rsidR="00E24646" w:rsidRPr="0038289E">
        <w:rPr>
          <w:sz w:val="28"/>
          <w:szCs w:val="28"/>
        </w:rPr>
        <w:t>(</w:t>
      </w:r>
      <w:r w:rsidR="00FC3714" w:rsidRPr="0038289E">
        <w:rPr>
          <w:sz w:val="28"/>
          <w:szCs w:val="28"/>
        </w:rPr>
        <w:t>далее - решение</w:t>
      </w:r>
      <w:r w:rsidR="00E24646" w:rsidRPr="0038289E">
        <w:rPr>
          <w:sz w:val="28"/>
          <w:szCs w:val="28"/>
        </w:rPr>
        <w:t>)</w:t>
      </w:r>
      <w:r w:rsidRPr="0038289E">
        <w:rPr>
          <w:sz w:val="28"/>
          <w:szCs w:val="28"/>
        </w:rPr>
        <w:t>,</w:t>
      </w:r>
      <w:r w:rsidR="00FC3714" w:rsidRPr="0038289E">
        <w:rPr>
          <w:sz w:val="28"/>
          <w:szCs w:val="28"/>
        </w:rPr>
        <w:t xml:space="preserve"> изложив приложение к решению в новой редакции согласно приложению</w:t>
      </w:r>
      <w:r w:rsidRPr="0038289E">
        <w:rPr>
          <w:sz w:val="28"/>
          <w:szCs w:val="28"/>
        </w:rPr>
        <w:t>.</w:t>
      </w:r>
    </w:p>
    <w:p w:rsidR="00121C49" w:rsidRPr="0038289E" w:rsidRDefault="00121C49" w:rsidP="002B5B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9E">
        <w:rPr>
          <w:sz w:val="28"/>
          <w:szCs w:val="28"/>
        </w:rPr>
        <w:t>2</w:t>
      </w:r>
      <w:r w:rsidR="00600981" w:rsidRPr="0038289E">
        <w:rPr>
          <w:sz w:val="28"/>
          <w:szCs w:val="28"/>
        </w:rPr>
        <w:t xml:space="preserve">. </w:t>
      </w:r>
      <w:r w:rsidRPr="0038289E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121C49" w:rsidRPr="0038289E" w:rsidRDefault="00121C49" w:rsidP="002B5B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9E">
        <w:rPr>
          <w:sz w:val="28"/>
          <w:szCs w:val="28"/>
        </w:rPr>
        <w:t>3.</w:t>
      </w:r>
      <w:r w:rsidR="00600981" w:rsidRPr="0038289E">
        <w:rPr>
          <w:sz w:val="28"/>
          <w:szCs w:val="28"/>
        </w:rPr>
        <w:t xml:space="preserve"> </w:t>
      </w:r>
      <w:r w:rsidRPr="0038289E">
        <w:rPr>
          <w:sz w:val="28"/>
          <w:szCs w:val="28"/>
        </w:rPr>
        <w:t>Контроль исполнения настоящего решения возложить на первого заместителя главы администрации города Кузнецка, отдел архитектуры и градостроительства администрации города Кузнецка и постоянную комиссию по</w:t>
      </w:r>
      <w:r w:rsidR="00600981" w:rsidRPr="0038289E">
        <w:rPr>
          <w:sz w:val="28"/>
          <w:szCs w:val="28"/>
        </w:rPr>
        <w:t xml:space="preserve"> жилищно-коммунальному хозяйству, безопасности жизнедеятельности населения и профилактике правонарушений</w:t>
      </w:r>
      <w:r w:rsidRPr="0038289E">
        <w:rPr>
          <w:sz w:val="28"/>
          <w:szCs w:val="28"/>
        </w:rPr>
        <w:t>.</w:t>
      </w:r>
    </w:p>
    <w:p w:rsidR="00121C49" w:rsidRPr="0038289E" w:rsidRDefault="00121C49" w:rsidP="00121C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49" w:rsidRPr="0038289E" w:rsidRDefault="00121C49" w:rsidP="0012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C49" w:rsidRPr="0038289E" w:rsidRDefault="00121C49" w:rsidP="00121C49">
      <w:pPr>
        <w:autoSpaceDE w:val="0"/>
        <w:autoSpaceDN w:val="0"/>
        <w:adjustRightInd w:val="0"/>
        <w:rPr>
          <w:sz w:val="28"/>
          <w:szCs w:val="28"/>
        </w:rPr>
      </w:pPr>
    </w:p>
    <w:p w:rsidR="00121C49" w:rsidRPr="0038289E" w:rsidRDefault="00121C49" w:rsidP="0038289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8289E">
        <w:rPr>
          <w:sz w:val="28"/>
          <w:szCs w:val="28"/>
        </w:rPr>
        <w:t xml:space="preserve">Глава города Кузнецка                                                                            С.И. Лаптев </w:t>
      </w:r>
    </w:p>
    <w:p w:rsidR="0038289E" w:rsidRPr="0038289E" w:rsidRDefault="0038289E" w:rsidP="0038289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8289E">
        <w:rPr>
          <w:sz w:val="28"/>
          <w:szCs w:val="28"/>
        </w:rPr>
        <w:t>27.05.2021 № 35-22/7</w:t>
      </w:r>
    </w:p>
    <w:p w:rsidR="00121C49" w:rsidRPr="0038289E" w:rsidRDefault="00121C49" w:rsidP="0038289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21C49" w:rsidRPr="0038289E" w:rsidRDefault="00121C49" w:rsidP="00121C49">
      <w:pPr>
        <w:jc w:val="right"/>
        <w:outlineLvl w:val="2"/>
        <w:rPr>
          <w:bCs/>
          <w:sz w:val="26"/>
          <w:szCs w:val="26"/>
        </w:rPr>
      </w:pPr>
    </w:p>
    <w:p w:rsidR="005B5BBC" w:rsidRPr="0038289E" w:rsidRDefault="005B5BBC" w:rsidP="00121C49">
      <w:pPr>
        <w:jc w:val="right"/>
        <w:outlineLvl w:val="2"/>
        <w:rPr>
          <w:bCs/>
          <w:sz w:val="26"/>
          <w:szCs w:val="26"/>
        </w:rPr>
      </w:pPr>
    </w:p>
    <w:p w:rsidR="005B5BBC" w:rsidRPr="0038289E" w:rsidRDefault="005B5BBC" w:rsidP="00121C49">
      <w:pPr>
        <w:jc w:val="right"/>
        <w:outlineLvl w:val="2"/>
        <w:rPr>
          <w:bCs/>
          <w:sz w:val="26"/>
          <w:szCs w:val="26"/>
        </w:rPr>
      </w:pPr>
    </w:p>
    <w:p w:rsidR="002B5BE3" w:rsidRPr="0038289E" w:rsidRDefault="002B5BE3" w:rsidP="00121C49">
      <w:pPr>
        <w:jc w:val="right"/>
        <w:outlineLvl w:val="2"/>
        <w:rPr>
          <w:bCs/>
          <w:sz w:val="26"/>
          <w:szCs w:val="26"/>
        </w:rPr>
      </w:pPr>
    </w:p>
    <w:p w:rsidR="00121C49" w:rsidRPr="0038289E" w:rsidRDefault="00121C49" w:rsidP="00331E38">
      <w:pPr>
        <w:jc w:val="right"/>
        <w:outlineLvl w:val="2"/>
        <w:rPr>
          <w:bCs/>
          <w:sz w:val="24"/>
          <w:szCs w:val="24"/>
        </w:rPr>
      </w:pPr>
      <w:r w:rsidRPr="0038289E">
        <w:rPr>
          <w:bCs/>
          <w:sz w:val="24"/>
          <w:szCs w:val="24"/>
        </w:rPr>
        <w:lastRenderedPageBreak/>
        <w:t>Приложение</w:t>
      </w:r>
    </w:p>
    <w:p w:rsidR="00121C49" w:rsidRPr="0038289E" w:rsidRDefault="00331E38" w:rsidP="00331E38">
      <w:pPr>
        <w:jc w:val="right"/>
        <w:outlineLvl w:val="2"/>
        <w:rPr>
          <w:bCs/>
          <w:sz w:val="24"/>
          <w:szCs w:val="24"/>
        </w:rPr>
      </w:pPr>
      <w:r w:rsidRPr="0038289E">
        <w:rPr>
          <w:bCs/>
          <w:sz w:val="24"/>
          <w:szCs w:val="24"/>
        </w:rPr>
        <w:t>к решению</w:t>
      </w:r>
      <w:r w:rsidR="00121C49" w:rsidRPr="0038289E">
        <w:rPr>
          <w:bCs/>
          <w:sz w:val="24"/>
          <w:szCs w:val="24"/>
        </w:rPr>
        <w:t xml:space="preserve"> Собрания</w:t>
      </w:r>
    </w:p>
    <w:p w:rsidR="00121C49" w:rsidRPr="0038289E" w:rsidRDefault="00121C49" w:rsidP="00331E38">
      <w:pPr>
        <w:jc w:val="right"/>
        <w:outlineLvl w:val="2"/>
        <w:rPr>
          <w:bCs/>
          <w:sz w:val="24"/>
          <w:szCs w:val="24"/>
        </w:rPr>
      </w:pPr>
      <w:r w:rsidRPr="0038289E">
        <w:rPr>
          <w:bCs/>
          <w:sz w:val="24"/>
          <w:szCs w:val="24"/>
        </w:rPr>
        <w:t>представителей города Кузнецка</w:t>
      </w:r>
    </w:p>
    <w:p w:rsidR="00121C49" w:rsidRPr="0038289E" w:rsidRDefault="00121C49" w:rsidP="002B5BE3">
      <w:pPr>
        <w:tabs>
          <w:tab w:val="left" w:pos="7545"/>
          <w:tab w:val="right" w:pos="99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8289E">
        <w:rPr>
          <w:sz w:val="24"/>
          <w:szCs w:val="24"/>
        </w:rPr>
        <w:t xml:space="preserve">от </w:t>
      </w:r>
      <w:r w:rsidR="0038289E" w:rsidRPr="0038289E">
        <w:rPr>
          <w:sz w:val="24"/>
          <w:szCs w:val="24"/>
        </w:rPr>
        <w:t>27.05.2021</w:t>
      </w:r>
      <w:r w:rsidRPr="0038289E">
        <w:rPr>
          <w:sz w:val="24"/>
          <w:szCs w:val="24"/>
        </w:rPr>
        <w:t xml:space="preserve">№ </w:t>
      </w:r>
      <w:r w:rsidR="0038289E" w:rsidRPr="0038289E">
        <w:rPr>
          <w:sz w:val="24"/>
          <w:szCs w:val="24"/>
        </w:rPr>
        <w:t>35-22/7</w:t>
      </w:r>
    </w:p>
    <w:p w:rsidR="00121C49" w:rsidRPr="0038289E" w:rsidRDefault="00121C49" w:rsidP="00121C49">
      <w:pPr>
        <w:jc w:val="right"/>
        <w:outlineLvl w:val="2"/>
        <w:rPr>
          <w:bCs/>
          <w:sz w:val="28"/>
          <w:szCs w:val="28"/>
        </w:rPr>
      </w:pPr>
    </w:p>
    <w:p w:rsidR="00121C49" w:rsidRPr="0038289E" w:rsidRDefault="00121C49" w:rsidP="002B5BE3">
      <w:pPr>
        <w:spacing w:line="360" w:lineRule="auto"/>
        <w:jc w:val="center"/>
        <w:rPr>
          <w:b/>
          <w:sz w:val="24"/>
        </w:rPr>
      </w:pPr>
      <w:r w:rsidRPr="0038289E">
        <w:rPr>
          <w:b/>
          <w:sz w:val="24"/>
        </w:rPr>
        <w:t>МЕСТНЫЕ НОРМАТИВЫ</w:t>
      </w:r>
    </w:p>
    <w:p w:rsidR="00121C49" w:rsidRPr="0038289E" w:rsidRDefault="00121C49" w:rsidP="002B5BE3">
      <w:pPr>
        <w:spacing w:line="360" w:lineRule="auto"/>
        <w:jc w:val="center"/>
        <w:rPr>
          <w:b/>
          <w:sz w:val="24"/>
        </w:rPr>
      </w:pPr>
      <w:r w:rsidRPr="0038289E">
        <w:rPr>
          <w:b/>
          <w:sz w:val="24"/>
        </w:rPr>
        <w:t>ГРАДОСТРОИТЕЛЬНОГО ПРОЕКТИРОВАНИЯ</w:t>
      </w:r>
    </w:p>
    <w:p w:rsidR="00121C49" w:rsidRPr="0038289E" w:rsidRDefault="00121C49" w:rsidP="002B5BE3">
      <w:pPr>
        <w:spacing w:line="360" w:lineRule="auto"/>
        <w:jc w:val="center"/>
        <w:rPr>
          <w:b/>
          <w:sz w:val="24"/>
        </w:rPr>
      </w:pPr>
      <w:r w:rsidRPr="0038289E">
        <w:rPr>
          <w:b/>
          <w:sz w:val="24"/>
        </w:rPr>
        <w:t>ГОРОДА КУЗНЕЦКА</w:t>
      </w:r>
    </w:p>
    <w:p w:rsidR="00202D87" w:rsidRPr="0038289E" w:rsidRDefault="00202D87" w:rsidP="002B5BE3">
      <w:pPr>
        <w:spacing w:line="360" w:lineRule="auto"/>
        <w:jc w:val="center"/>
        <w:rPr>
          <w:b/>
          <w:sz w:val="16"/>
          <w:szCs w:val="16"/>
        </w:rPr>
      </w:pPr>
    </w:p>
    <w:p w:rsidR="00121C49" w:rsidRPr="0038289E" w:rsidRDefault="00121C49" w:rsidP="002B5BE3">
      <w:pPr>
        <w:spacing w:line="360" w:lineRule="auto"/>
        <w:jc w:val="center"/>
        <w:rPr>
          <w:sz w:val="24"/>
          <w:szCs w:val="24"/>
        </w:rPr>
      </w:pPr>
      <w:r w:rsidRPr="0038289E">
        <w:rPr>
          <w:sz w:val="24"/>
          <w:szCs w:val="24"/>
        </w:rPr>
        <w:t>1.ОСНОВНАЯ ЧАСТЬ</w:t>
      </w:r>
    </w:p>
    <w:p w:rsidR="003A1F03" w:rsidRPr="0038289E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</w:rPr>
      </w:pPr>
      <w:proofErr w:type="gramStart"/>
      <w:r w:rsidRPr="0038289E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</w:t>
      </w:r>
      <w:r w:rsidR="00600981" w:rsidRPr="0038289E">
        <w:rPr>
          <w:rFonts w:ascii="Times New Roman" w:hAnsi="Times New Roman" w:cs="Times New Roman"/>
          <w:sz w:val="24"/>
          <w:szCs w:val="24"/>
        </w:rPr>
        <w:t>местного</w:t>
      </w:r>
      <w:r w:rsidRPr="0038289E">
        <w:rPr>
          <w:rFonts w:ascii="Times New Roman" w:hAnsi="Times New Roman" w:cs="Times New Roman"/>
          <w:sz w:val="24"/>
          <w:szCs w:val="24"/>
        </w:rPr>
        <w:t xml:space="preserve"> значения населения </w:t>
      </w:r>
      <w:r w:rsidR="00600981" w:rsidRPr="0038289E">
        <w:rPr>
          <w:rFonts w:ascii="Times New Roman" w:hAnsi="Times New Roman" w:cs="Times New Roman"/>
          <w:sz w:val="24"/>
          <w:szCs w:val="24"/>
        </w:rPr>
        <w:t>города Кузнецка</w:t>
      </w:r>
      <w:r w:rsidRPr="0038289E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600981" w:rsidRPr="0038289E">
        <w:rPr>
          <w:rFonts w:ascii="Times New Roman" w:hAnsi="Times New Roman" w:cs="Times New Roman"/>
          <w:sz w:val="24"/>
          <w:szCs w:val="24"/>
        </w:rPr>
        <w:t>города Кузнецка</w:t>
      </w:r>
      <w:r w:rsidRPr="0038289E">
        <w:rPr>
          <w:rFonts w:ascii="Times New Roman" w:hAnsi="Times New Roman" w:cs="Times New Roman"/>
          <w:sz w:val="24"/>
          <w:szCs w:val="24"/>
        </w:rPr>
        <w:t xml:space="preserve">,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600981" w:rsidRPr="0038289E">
        <w:rPr>
          <w:rFonts w:ascii="Times New Roman" w:hAnsi="Times New Roman" w:cs="Times New Roman"/>
          <w:sz w:val="24"/>
          <w:szCs w:val="24"/>
        </w:rPr>
        <w:t>города Кузнецка</w:t>
      </w:r>
      <w:r w:rsidRPr="0038289E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00981" w:rsidRPr="0038289E">
        <w:rPr>
          <w:rFonts w:ascii="Times New Roman" w:hAnsi="Times New Roman" w:cs="Times New Roman"/>
          <w:sz w:val="24"/>
          <w:szCs w:val="24"/>
        </w:rPr>
        <w:t>города Кузнецка</w:t>
      </w:r>
      <w:r w:rsidRPr="003828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F03" w:rsidRPr="0038289E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3A1F03" w:rsidRPr="0038289E" w:rsidRDefault="003A1F03" w:rsidP="00737368">
      <w:pPr>
        <w:pStyle w:val="21"/>
        <w:numPr>
          <w:ilvl w:val="1"/>
          <w:numId w:val="3"/>
        </w:numPr>
        <w:spacing w:before="0" w:line="235" w:lineRule="auto"/>
        <w:jc w:val="center"/>
        <w:rPr>
          <w:rFonts w:ascii="Times New Roman" w:hAnsi="Times New Roman"/>
          <w:sz w:val="24"/>
          <w:szCs w:val="24"/>
        </w:rPr>
      </w:pPr>
      <w:bookmarkStart w:id="1" w:name="__RefHeading___Toc27733_3578142504"/>
      <w:bookmarkEnd w:id="1"/>
      <w:r w:rsidRPr="0038289E">
        <w:rPr>
          <w:rFonts w:ascii="Times New Roman" w:hAnsi="Times New Roman"/>
          <w:sz w:val="24"/>
          <w:szCs w:val="24"/>
        </w:rPr>
        <w:t xml:space="preserve">1.1. </w:t>
      </w:r>
      <w:r w:rsidR="00BD3E57" w:rsidRPr="0038289E">
        <w:rPr>
          <w:rFonts w:ascii="Times New Roman" w:hAnsi="Times New Roman"/>
          <w:sz w:val="24"/>
          <w:szCs w:val="24"/>
        </w:rPr>
        <w:t>Объекты в области транспорта (железнодорожный, водный, воздушный транспорт), автомобильные дороги местного значения</w:t>
      </w: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1932"/>
        <w:gridCol w:w="2074"/>
        <w:gridCol w:w="1559"/>
        <w:gridCol w:w="1224"/>
      </w:tblGrid>
      <w:tr w:rsidR="0038289E" w:rsidRPr="0038289E" w:rsidTr="00C30ED1">
        <w:tc>
          <w:tcPr>
            <w:tcW w:w="709" w:type="dxa"/>
            <w:vMerge w:val="restart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№</w:t>
            </w:r>
          </w:p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31" w:type="dxa"/>
            <w:vMerge w:val="restart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  <w:gridSpan w:val="2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3" w:type="dxa"/>
            <w:gridSpan w:val="2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8289E" w:rsidRPr="0038289E" w:rsidTr="00C30ED1">
        <w:tc>
          <w:tcPr>
            <w:tcW w:w="709" w:type="dxa"/>
            <w:vMerge/>
          </w:tcPr>
          <w:p w:rsidR="003A1F03" w:rsidRPr="0038289E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</w:tcPr>
          <w:p w:rsidR="003A1F03" w:rsidRPr="0038289E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74" w:type="dxa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59" w:type="dxa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38289E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209AB" w:rsidRPr="0038289E" w:rsidRDefault="00B209AB" w:rsidP="00737368">
      <w:pPr>
        <w:spacing w:line="235" w:lineRule="auto"/>
        <w:rPr>
          <w:sz w:val="4"/>
          <w:szCs w:val="4"/>
        </w:rPr>
      </w:pP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235"/>
        <w:gridCol w:w="1928"/>
        <w:gridCol w:w="2072"/>
        <w:gridCol w:w="1549"/>
        <w:gridCol w:w="8"/>
        <w:gridCol w:w="1224"/>
      </w:tblGrid>
      <w:tr w:rsidR="0038289E" w:rsidRPr="0038289E" w:rsidTr="009F1E50">
        <w:trPr>
          <w:tblHeader/>
        </w:trPr>
        <w:tc>
          <w:tcPr>
            <w:tcW w:w="713" w:type="dxa"/>
          </w:tcPr>
          <w:p w:rsidR="003A1F03" w:rsidRPr="0038289E" w:rsidRDefault="003A1F03" w:rsidP="00737368">
            <w:pPr>
              <w:spacing w:line="235" w:lineRule="auto"/>
              <w:jc w:val="center"/>
            </w:pPr>
            <w:r w:rsidRPr="0038289E">
              <w:t>1</w:t>
            </w:r>
          </w:p>
        </w:tc>
        <w:tc>
          <w:tcPr>
            <w:tcW w:w="2235" w:type="dxa"/>
          </w:tcPr>
          <w:p w:rsidR="003A1F03" w:rsidRPr="0038289E" w:rsidRDefault="003A1F03" w:rsidP="00737368">
            <w:pPr>
              <w:spacing w:line="235" w:lineRule="auto"/>
              <w:jc w:val="center"/>
            </w:pPr>
            <w:r w:rsidRPr="0038289E">
              <w:t>2</w:t>
            </w:r>
          </w:p>
        </w:tc>
        <w:tc>
          <w:tcPr>
            <w:tcW w:w="1928" w:type="dxa"/>
          </w:tcPr>
          <w:p w:rsidR="003A1F03" w:rsidRPr="0038289E" w:rsidRDefault="003A1F03" w:rsidP="00737368">
            <w:pPr>
              <w:spacing w:line="235" w:lineRule="auto"/>
              <w:jc w:val="center"/>
            </w:pPr>
            <w:r w:rsidRPr="0038289E">
              <w:t>3</w:t>
            </w:r>
          </w:p>
        </w:tc>
        <w:tc>
          <w:tcPr>
            <w:tcW w:w="2072" w:type="dxa"/>
          </w:tcPr>
          <w:p w:rsidR="003A1F03" w:rsidRPr="0038289E" w:rsidRDefault="003A1F03" w:rsidP="00737368">
            <w:pPr>
              <w:spacing w:line="235" w:lineRule="auto"/>
              <w:jc w:val="center"/>
            </w:pPr>
            <w:r w:rsidRPr="0038289E">
              <w:t>4</w:t>
            </w:r>
          </w:p>
        </w:tc>
        <w:tc>
          <w:tcPr>
            <w:tcW w:w="1557" w:type="dxa"/>
            <w:gridSpan w:val="2"/>
          </w:tcPr>
          <w:p w:rsidR="003A1F03" w:rsidRPr="0038289E" w:rsidRDefault="003A1F03" w:rsidP="00737368">
            <w:pPr>
              <w:spacing w:line="235" w:lineRule="auto"/>
              <w:jc w:val="center"/>
            </w:pPr>
            <w:r w:rsidRPr="0038289E">
              <w:t>5</w:t>
            </w:r>
          </w:p>
        </w:tc>
        <w:tc>
          <w:tcPr>
            <w:tcW w:w="1224" w:type="dxa"/>
          </w:tcPr>
          <w:p w:rsidR="003A1F03" w:rsidRPr="0038289E" w:rsidRDefault="003A1F03" w:rsidP="00737368">
            <w:pPr>
              <w:spacing w:line="235" w:lineRule="auto"/>
              <w:jc w:val="center"/>
            </w:pPr>
            <w:r w:rsidRPr="0038289E">
              <w:t>6</w:t>
            </w:r>
          </w:p>
        </w:tc>
      </w:tr>
      <w:tr w:rsidR="0038289E" w:rsidRPr="0038289E" w:rsidTr="009F1E50">
        <w:tc>
          <w:tcPr>
            <w:tcW w:w="713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Улично-дорожная сеть магистральных улиц и дорог в пределах населенного пункта</w:t>
            </w:r>
          </w:p>
        </w:tc>
        <w:tc>
          <w:tcPr>
            <w:tcW w:w="1928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плотность сети </w:t>
            </w:r>
            <w:proofErr w:type="gramStart"/>
            <w:r w:rsidRPr="0038289E">
              <w:rPr>
                <w:rFonts w:ascii="Times New Roman" w:hAnsi="Times New Roman" w:cs="Times New Roman"/>
              </w:rPr>
              <w:t>км</w:t>
            </w:r>
            <w:proofErr w:type="gramEnd"/>
            <w:r w:rsidRPr="0038289E">
              <w:rPr>
                <w:rFonts w:ascii="Times New Roman" w:hAnsi="Times New Roman" w:cs="Times New Roman"/>
              </w:rPr>
              <w:t>/кв.</w:t>
            </w:r>
            <w:r w:rsidR="00156017" w:rsidRPr="0038289E">
              <w:rPr>
                <w:rFonts w:ascii="Times New Roman" w:hAnsi="Times New Roman" w:cs="Times New Roman"/>
              </w:rPr>
              <w:t> </w:t>
            </w:r>
            <w:r w:rsidRPr="0038289E">
              <w:rPr>
                <w:rFonts w:ascii="Times New Roman" w:hAnsi="Times New Roman" w:cs="Times New Roman"/>
              </w:rPr>
              <w:t xml:space="preserve">км </w:t>
            </w:r>
          </w:p>
          <w:p w:rsidR="003407B2" w:rsidRPr="0038289E" w:rsidRDefault="003407B2" w:rsidP="003407B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&lt;*&gt;</w:t>
            </w:r>
          </w:p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72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81" w:type="dxa"/>
            <w:gridSpan w:val="3"/>
          </w:tcPr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8289E" w:rsidRPr="0038289E" w:rsidTr="003407B2">
        <w:tc>
          <w:tcPr>
            <w:tcW w:w="713" w:type="dxa"/>
          </w:tcPr>
          <w:p w:rsidR="003407B2" w:rsidRPr="0038289E" w:rsidRDefault="003407B2" w:rsidP="00070247">
            <w:pPr>
              <w:pStyle w:val="ConsPlusNormal"/>
              <w:spacing w:line="226" w:lineRule="auto"/>
              <w:rPr>
                <w:rFonts w:cs="Times New Roman"/>
              </w:rPr>
            </w:pPr>
          </w:p>
        </w:tc>
        <w:tc>
          <w:tcPr>
            <w:tcW w:w="9016" w:type="dxa"/>
            <w:gridSpan w:val="6"/>
          </w:tcPr>
          <w:p w:rsidR="003407B2" w:rsidRPr="0038289E" w:rsidRDefault="003407B2" w:rsidP="003407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289E">
              <w:rPr>
                <w:sz w:val="24"/>
              </w:rPr>
              <w:t xml:space="preserve">&lt;*&gt; В соответствии с </w:t>
            </w:r>
            <w:hyperlink r:id="rId10" w:history="1">
              <w:r w:rsidRPr="0038289E">
                <w:rPr>
                  <w:sz w:val="24"/>
                </w:rPr>
                <w:t>СП 42.13330.2016</w:t>
              </w:r>
            </w:hyperlink>
            <w:r w:rsidRPr="0038289E">
              <w:rPr>
                <w:sz w:val="24"/>
              </w:rPr>
              <w:t xml:space="preserve"> (с последующими изменениями) 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      </w:r>
          </w:p>
          <w:p w:rsidR="003407B2" w:rsidRPr="0038289E" w:rsidRDefault="003407B2" w:rsidP="003407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289E">
              <w:rPr>
                <w:sz w:val="24"/>
              </w:rPr>
              <w:t xml:space="preserve">Парковки для транспортных средств на улично-дорожной сети допускается предусматривать при соблюдении общих требований и условий допустимости использования городских улиц и дорог для размещения парковок, установленных </w:t>
            </w:r>
            <w:hyperlink r:id="rId11" w:history="1">
              <w:r w:rsidRPr="0038289E">
                <w:rPr>
                  <w:sz w:val="24"/>
                </w:rPr>
                <w:t>СП 396.1325800.2018</w:t>
              </w:r>
            </w:hyperlink>
            <w:r w:rsidRPr="0038289E">
              <w:rPr>
                <w:sz w:val="24"/>
              </w:rPr>
              <w:t xml:space="preserve"> (с последующими изменениями).</w:t>
            </w:r>
          </w:p>
        </w:tc>
      </w:tr>
      <w:tr w:rsidR="0038289E" w:rsidRPr="0038289E" w:rsidTr="009F1E50">
        <w:tc>
          <w:tcPr>
            <w:tcW w:w="713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2</w:t>
            </w: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Остановка общественного городского транспорта</w:t>
            </w: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1F03" w:rsidRPr="0038289E" w:rsidRDefault="003407B2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lastRenderedPageBreak/>
              <w:t>о</w:t>
            </w:r>
            <w:r w:rsidR="003A1F03" w:rsidRPr="0038289E">
              <w:rPr>
                <w:rFonts w:ascii="Times New Roman" w:hAnsi="Times New Roman" w:cs="Times New Roman"/>
              </w:rPr>
              <w:t>становка</w:t>
            </w:r>
          </w:p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(количество) </w:t>
            </w: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 на отрезок улицы протяженностью</w:t>
            </w:r>
          </w:p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600 м</w:t>
            </w: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A1F03" w:rsidRPr="0038289E" w:rsidRDefault="003407B2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д</w:t>
            </w:r>
            <w:r w:rsidR="003A1F03" w:rsidRPr="0038289E">
              <w:rPr>
                <w:rFonts w:ascii="Times New Roman" w:hAnsi="Times New Roman" w:cs="Times New Roman"/>
              </w:rPr>
              <w:t xml:space="preserve">альность пешеходных подходов до ближайшей остановки </w:t>
            </w:r>
            <w:proofErr w:type="gramStart"/>
            <w:r w:rsidR="003A1F03" w:rsidRPr="0038289E">
              <w:rPr>
                <w:rFonts w:ascii="Times New Roman" w:hAnsi="Times New Roman" w:cs="Times New Roman"/>
              </w:rPr>
              <w:t>обществен</w:t>
            </w:r>
            <w:r w:rsidR="00070247" w:rsidRPr="0038289E">
              <w:rPr>
                <w:rFonts w:ascii="Times New Roman" w:hAnsi="Times New Roman" w:cs="Times New Roman"/>
              </w:rPr>
              <w:t>-</w:t>
            </w:r>
            <w:proofErr w:type="spellStart"/>
            <w:r w:rsidR="003A1F03" w:rsidRPr="0038289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A1F03" w:rsidRPr="0038289E">
              <w:rPr>
                <w:rFonts w:ascii="Times New Roman" w:hAnsi="Times New Roman" w:cs="Times New Roman"/>
              </w:rPr>
              <w:t xml:space="preserve"> пассажир</w:t>
            </w:r>
            <w:r w:rsidR="00070247" w:rsidRPr="0038289E">
              <w:rPr>
                <w:rFonts w:ascii="Times New Roman" w:hAnsi="Times New Roman" w:cs="Times New Roman"/>
              </w:rPr>
              <w:t>-</w:t>
            </w:r>
            <w:proofErr w:type="spellStart"/>
            <w:r w:rsidR="003A1F03" w:rsidRPr="0038289E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 w:rsidR="003A1F03" w:rsidRPr="0038289E">
              <w:rPr>
                <w:rFonts w:ascii="Times New Roman" w:hAnsi="Times New Roman" w:cs="Times New Roman"/>
              </w:rPr>
              <w:t xml:space="preserve"> транспорта,</w:t>
            </w:r>
            <w:r w:rsidR="00156017" w:rsidRPr="0038289E">
              <w:rPr>
                <w:rFonts w:ascii="Times New Roman" w:hAnsi="Times New Roman" w:cs="Times New Roman"/>
              </w:rPr>
              <w:t xml:space="preserve"> </w:t>
            </w:r>
            <w:r w:rsidR="003A1F03" w:rsidRPr="0038289E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32" w:type="dxa"/>
            <w:gridSpan w:val="2"/>
          </w:tcPr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lastRenderedPageBreak/>
              <w:t>500</w:t>
            </w:r>
          </w:p>
          <w:p w:rsidR="003A1F03" w:rsidRPr="0038289E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&lt;*&gt;</w:t>
            </w: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38289E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C30ED1">
        <w:tc>
          <w:tcPr>
            <w:tcW w:w="9729" w:type="dxa"/>
            <w:gridSpan w:val="7"/>
          </w:tcPr>
          <w:p w:rsidR="00070247" w:rsidRPr="0038289E" w:rsidRDefault="00070247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38289E" w:rsidRDefault="003A1F03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&lt;*&gt;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</w:t>
            </w:r>
            <w:r w:rsidR="00384252" w:rsidRPr="0038289E">
              <w:rPr>
                <w:rFonts w:ascii="Times New Roman" w:hAnsi="Times New Roman" w:cs="Times New Roman"/>
                <w:sz w:val="24"/>
              </w:rPr>
              <w:t xml:space="preserve"> от поликлиник и медицинских организаций стационарного типа, отделений социального обслуживания граждан - не более 150 м; 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в производственных и коммунально-складских зонах - не более 400 м от проходных предприятий; в зонах массового отдыха и спорта - не более 800 м </w:t>
            </w:r>
            <w:r w:rsidR="00156017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от главного входа.</w:t>
            </w:r>
          </w:p>
          <w:p w:rsidR="00070247" w:rsidRPr="0038289E" w:rsidRDefault="003A1F03" w:rsidP="002F486C">
            <w:pPr>
              <w:spacing w:line="221" w:lineRule="auto"/>
              <w:ind w:firstLine="704"/>
              <w:jc w:val="both"/>
              <w:rPr>
                <w:sz w:val="10"/>
                <w:szCs w:val="10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В районах индивидуальной усадебной застройки дальность пешеходных подходов </w:t>
            </w:r>
            <w:r w:rsidR="00156017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к ближайшей остановке общественного транспорта может быть увеличена в больших, крупных и городах до 600 м, в малых и средних - до 800 м.</w:t>
            </w:r>
          </w:p>
        </w:tc>
      </w:tr>
    </w:tbl>
    <w:p w:rsidR="003A1F03" w:rsidRPr="0038289E" w:rsidRDefault="003A1F03" w:rsidP="00600981">
      <w:pPr>
        <w:pStyle w:val="21"/>
        <w:numPr>
          <w:ilvl w:val="1"/>
          <w:numId w:val="3"/>
        </w:numPr>
        <w:spacing w:after="0" w:line="221" w:lineRule="auto"/>
        <w:jc w:val="center"/>
        <w:rPr>
          <w:rFonts w:ascii="Times New Roman" w:hAnsi="Times New Roman"/>
          <w:sz w:val="24"/>
          <w:szCs w:val="24"/>
        </w:rPr>
      </w:pPr>
      <w:bookmarkStart w:id="2" w:name="__RefHeading___Toc27793_3578142504"/>
      <w:bookmarkEnd w:id="2"/>
      <w:r w:rsidRPr="0038289E">
        <w:rPr>
          <w:rFonts w:ascii="Times New Roman" w:hAnsi="Times New Roman"/>
          <w:sz w:val="24"/>
          <w:szCs w:val="24"/>
        </w:rPr>
        <w:t xml:space="preserve">1.2. Объекты, обеспечивающие осуществление </w:t>
      </w:r>
      <w:proofErr w:type="gramStart"/>
      <w:r w:rsidRPr="0038289E">
        <w:rPr>
          <w:rFonts w:ascii="Times New Roman" w:hAnsi="Times New Roman"/>
          <w:sz w:val="24"/>
          <w:szCs w:val="24"/>
        </w:rPr>
        <w:t xml:space="preserve">деятельности органов власти </w:t>
      </w:r>
      <w:bookmarkStart w:id="3" w:name="__DdeLink__26580_1358769027"/>
      <w:bookmarkEnd w:id="3"/>
      <w:r w:rsidR="00600981" w:rsidRPr="0038289E">
        <w:rPr>
          <w:rFonts w:ascii="Times New Roman" w:hAnsi="Times New Roman"/>
          <w:sz w:val="24"/>
          <w:szCs w:val="24"/>
        </w:rPr>
        <w:t xml:space="preserve">           города Кузнецка</w:t>
      </w:r>
      <w:proofErr w:type="gramEnd"/>
    </w:p>
    <w:p w:rsidR="0027548C" w:rsidRPr="0038289E" w:rsidRDefault="0027548C" w:rsidP="00600981">
      <w:pPr>
        <w:pStyle w:val="a9"/>
        <w:spacing w:after="0" w:line="221" w:lineRule="auto"/>
        <w:jc w:val="center"/>
      </w:pPr>
    </w:p>
    <w:tbl>
      <w:tblPr>
        <w:tblStyle w:val="af9"/>
        <w:tblW w:w="9837" w:type="dxa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8289E" w:rsidRPr="0038289E" w:rsidTr="007C029D">
        <w:trPr>
          <w:trHeight w:val="533"/>
        </w:trPr>
        <w:tc>
          <w:tcPr>
            <w:tcW w:w="723" w:type="dxa"/>
            <w:vMerge w:val="restart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98" w:type="dxa"/>
            <w:vMerge w:val="restart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8" w:type="dxa"/>
            <w:gridSpan w:val="2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208" w:type="dxa"/>
            <w:gridSpan w:val="2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38289E" w:rsidTr="007C029D">
        <w:trPr>
          <w:trHeight w:val="532"/>
        </w:trPr>
        <w:tc>
          <w:tcPr>
            <w:tcW w:w="723" w:type="dxa"/>
            <w:vMerge/>
          </w:tcPr>
          <w:p w:rsidR="003A1F03" w:rsidRPr="0038289E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Merge/>
          </w:tcPr>
          <w:p w:rsidR="003A1F03" w:rsidRPr="0038289E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4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7C029D" w:rsidRPr="0038289E" w:rsidRDefault="007C029D" w:rsidP="003B5866">
      <w:pPr>
        <w:spacing w:line="221" w:lineRule="auto"/>
        <w:rPr>
          <w:sz w:val="4"/>
          <w:szCs w:val="4"/>
        </w:rPr>
      </w:pPr>
    </w:p>
    <w:tbl>
      <w:tblPr>
        <w:tblStyle w:val="af9"/>
        <w:tblW w:w="9837" w:type="dxa"/>
        <w:tblLayout w:type="fixed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8289E" w:rsidRPr="0038289E" w:rsidTr="0027548C">
        <w:trPr>
          <w:trHeight w:val="23"/>
          <w:tblHeader/>
        </w:trPr>
        <w:tc>
          <w:tcPr>
            <w:tcW w:w="723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3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38289E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289E" w:rsidRPr="0038289E" w:rsidTr="007C029D">
        <w:trPr>
          <w:trHeight w:val="23"/>
        </w:trPr>
        <w:tc>
          <w:tcPr>
            <w:tcW w:w="723" w:type="dxa"/>
            <w:vMerge w:val="restart"/>
          </w:tcPr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38289E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Объект для размещения органов местного самоуправления муниципального образования </w:t>
            </w:r>
          </w:p>
        </w:tc>
        <w:tc>
          <w:tcPr>
            <w:tcW w:w="2043" w:type="dxa"/>
          </w:tcPr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площадь пола </w:t>
            </w:r>
          </w:p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на 1 сотрудника, </w:t>
            </w:r>
          </w:p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>кв.</w:t>
            </w:r>
            <w:r w:rsidR="0056471F"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 </w:t>
            </w:r>
            <w:r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м </w:t>
            </w:r>
          </w:p>
        </w:tc>
        <w:tc>
          <w:tcPr>
            <w:tcW w:w="1565" w:type="dxa"/>
          </w:tcPr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208" w:type="dxa"/>
            <w:gridSpan w:val="2"/>
          </w:tcPr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  <w:tr w:rsidR="0038289E" w:rsidRPr="0038289E" w:rsidTr="007C029D">
        <w:trPr>
          <w:trHeight w:val="23"/>
        </w:trPr>
        <w:tc>
          <w:tcPr>
            <w:tcW w:w="723" w:type="dxa"/>
            <w:vMerge/>
          </w:tcPr>
          <w:p w:rsidR="003A1F03" w:rsidRPr="0038289E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38289E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ез учета площади, предназначенной для размещения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оргтехоснастки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.</w:t>
            </w:r>
          </w:p>
          <w:p w:rsidR="0056471F" w:rsidRPr="0038289E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7C029D">
        <w:trPr>
          <w:trHeight w:val="23"/>
        </w:trPr>
        <w:tc>
          <w:tcPr>
            <w:tcW w:w="723" w:type="dxa"/>
          </w:tcPr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98" w:type="dxa"/>
          </w:tcPr>
          <w:p w:rsidR="003A1F03" w:rsidRPr="0038289E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Муниципальный  архив</w:t>
            </w:r>
          </w:p>
        </w:tc>
        <w:tc>
          <w:tcPr>
            <w:tcW w:w="2043" w:type="dxa"/>
          </w:tcPr>
          <w:p w:rsidR="003A1F03" w:rsidRPr="0038289E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38289E">
              <w:rPr>
                <w:rFonts w:ascii="Times New Roman" w:eastAsia="Courier New" w:hAnsi="Times New Roman" w:cs="Times New Roman"/>
                <w:lang w:eastAsia="hi-IN"/>
              </w:rPr>
              <w:t>количество</w:t>
            </w:r>
          </w:p>
          <w:p w:rsidR="003A1F03" w:rsidRPr="0038289E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38289E">
              <w:rPr>
                <w:rFonts w:ascii="Times New Roman" w:eastAsia="Courier New" w:hAnsi="Times New Roman" w:cs="Times New Roman"/>
                <w:lang w:eastAsia="hi-IN"/>
              </w:rPr>
              <w:t>(объект)</w:t>
            </w:r>
          </w:p>
        </w:tc>
        <w:tc>
          <w:tcPr>
            <w:tcW w:w="1565" w:type="dxa"/>
          </w:tcPr>
          <w:p w:rsidR="003A1F03" w:rsidRPr="0038289E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38289E">
              <w:rPr>
                <w:rFonts w:ascii="Times New Roman" w:eastAsia="Courier New" w:hAnsi="Times New Roman" w:cs="Times New Roman"/>
                <w:lang w:eastAsia="hi-IN"/>
              </w:rPr>
              <w:t xml:space="preserve">1 </w:t>
            </w:r>
          </w:p>
        </w:tc>
        <w:tc>
          <w:tcPr>
            <w:tcW w:w="3208" w:type="dxa"/>
            <w:gridSpan w:val="2"/>
          </w:tcPr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  <w:p w:rsidR="003A1F03" w:rsidRPr="0038289E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</w:p>
        </w:tc>
      </w:tr>
      <w:tr w:rsidR="003A1F03" w:rsidRPr="0038289E" w:rsidTr="007C029D">
        <w:trPr>
          <w:trHeight w:val="23"/>
        </w:trPr>
        <w:tc>
          <w:tcPr>
            <w:tcW w:w="723" w:type="dxa"/>
          </w:tcPr>
          <w:p w:rsidR="003A1F03" w:rsidRPr="0038289E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38289E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38289E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38289E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ез учета площади, предназначенной для размещения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оргтехоснастки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A1F03" w:rsidRPr="0038289E" w:rsidRDefault="003A1F03" w:rsidP="002F486C">
      <w:pPr>
        <w:pStyle w:val="21"/>
        <w:numPr>
          <w:ilvl w:val="0"/>
          <w:numId w:val="0"/>
        </w:numPr>
        <w:spacing w:before="0" w:after="0" w:line="226" w:lineRule="auto"/>
        <w:jc w:val="center"/>
        <w:rPr>
          <w:rFonts w:ascii="Times New Roman" w:hAnsi="Times New Roman"/>
          <w:sz w:val="24"/>
          <w:szCs w:val="24"/>
        </w:rPr>
      </w:pPr>
    </w:p>
    <w:p w:rsidR="00F400E5" w:rsidRPr="0038289E" w:rsidRDefault="00F400E5" w:rsidP="00F400E5">
      <w:pPr>
        <w:pStyle w:val="a9"/>
      </w:pPr>
    </w:p>
    <w:p w:rsidR="003A1F03" w:rsidRPr="0038289E" w:rsidRDefault="00DF284A" w:rsidP="00CE22DF">
      <w:pPr>
        <w:pStyle w:val="21"/>
        <w:numPr>
          <w:ilvl w:val="1"/>
          <w:numId w:val="3"/>
        </w:numPr>
        <w:spacing w:before="0" w:after="0" w:line="252" w:lineRule="auto"/>
        <w:jc w:val="center"/>
        <w:rPr>
          <w:rFonts w:ascii="Times New Roman" w:hAnsi="Times New Roman" w:cs="Calibri"/>
          <w:sz w:val="24"/>
          <w:szCs w:val="24"/>
        </w:rPr>
      </w:pPr>
      <w:bookmarkStart w:id="4" w:name="__RefHeading___Toc27735_3578142504"/>
      <w:bookmarkStart w:id="5" w:name="__RefHeading___Toc27795_3578142504"/>
      <w:bookmarkEnd w:id="4"/>
      <w:bookmarkEnd w:id="5"/>
      <w:r w:rsidRPr="0038289E">
        <w:rPr>
          <w:rFonts w:ascii="Times New Roman" w:hAnsi="Times New Roman"/>
          <w:sz w:val="24"/>
          <w:szCs w:val="24"/>
        </w:rPr>
        <w:t>1.3</w:t>
      </w:r>
      <w:r w:rsidR="003A1F03" w:rsidRPr="0038289E">
        <w:rPr>
          <w:rFonts w:ascii="Times New Roman" w:hAnsi="Times New Roman"/>
          <w:sz w:val="24"/>
          <w:szCs w:val="24"/>
        </w:rPr>
        <w:t>. О</w:t>
      </w:r>
      <w:r w:rsidR="003A1F03" w:rsidRPr="0038289E">
        <w:rPr>
          <w:rFonts w:ascii="Times New Roman" w:hAnsi="Times New Roman" w:cs="Calibri"/>
          <w:sz w:val="24"/>
          <w:szCs w:val="24"/>
        </w:rPr>
        <w:t xml:space="preserve">бъекты инженерной инфраструктуры местного значения, </w:t>
      </w:r>
      <w:r w:rsidR="00F530B2" w:rsidRPr="0038289E">
        <w:rPr>
          <w:rFonts w:ascii="Times New Roman" w:hAnsi="Times New Roman" w:cs="Calibri"/>
          <w:sz w:val="24"/>
          <w:szCs w:val="24"/>
        </w:rPr>
        <w:br/>
      </w:r>
      <w:r w:rsidR="003A1F03" w:rsidRPr="0038289E">
        <w:rPr>
          <w:rFonts w:ascii="Times New Roman" w:hAnsi="Times New Roman" w:cs="Calibri"/>
          <w:sz w:val="24"/>
          <w:szCs w:val="24"/>
        </w:rPr>
        <w:t>в том числе линейные и объекты энергетики</w:t>
      </w:r>
    </w:p>
    <w:p w:rsidR="002B5BE3" w:rsidRPr="0038289E" w:rsidRDefault="002B5BE3" w:rsidP="002B5BE3">
      <w:pPr>
        <w:pStyle w:val="a9"/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3969"/>
        <w:gridCol w:w="992"/>
        <w:gridCol w:w="940"/>
      </w:tblGrid>
      <w:tr w:rsidR="0038289E" w:rsidRPr="0038289E" w:rsidTr="00886313">
        <w:tc>
          <w:tcPr>
            <w:tcW w:w="709" w:type="dxa"/>
            <w:vMerge w:val="restart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bCs/>
                <w:sz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3A1F03" w:rsidRPr="0038289E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4678" w:type="dxa"/>
            <w:gridSpan w:val="2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8289E" w:rsidRPr="0038289E" w:rsidTr="00886313">
        <w:trPr>
          <w:trHeight w:val="1042"/>
        </w:trPr>
        <w:tc>
          <w:tcPr>
            <w:tcW w:w="709" w:type="dxa"/>
            <w:vMerge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2" w:type="dxa"/>
            <w:vMerge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3A1F03" w:rsidRPr="0038289E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CE22DF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измере</w:t>
            </w:r>
            <w:r w:rsidR="00F530B2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3A1F03" w:rsidRPr="0038289E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3A1F03" w:rsidRPr="0038289E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единица</w:t>
            </w:r>
          </w:p>
          <w:p w:rsidR="003A1F03" w:rsidRPr="0038289E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940" w:type="dxa"/>
            <w:vAlign w:val="center"/>
          </w:tcPr>
          <w:p w:rsidR="003A1F03" w:rsidRPr="0038289E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F530B2" w:rsidRPr="0038289E" w:rsidRDefault="00F530B2" w:rsidP="00CE22DF">
      <w:pPr>
        <w:spacing w:line="252" w:lineRule="auto"/>
        <w:rPr>
          <w:sz w:val="4"/>
          <w:szCs w:val="4"/>
        </w:rPr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"/>
        <w:gridCol w:w="709"/>
        <w:gridCol w:w="992"/>
        <w:gridCol w:w="425"/>
        <w:gridCol w:w="142"/>
        <w:gridCol w:w="567"/>
        <w:gridCol w:w="1843"/>
        <w:gridCol w:w="992"/>
        <w:gridCol w:w="940"/>
      </w:tblGrid>
      <w:tr w:rsidR="0038289E" w:rsidRPr="0038289E" w:rsidTr="00886313">
        <w:trPr>
          <w:cantSplit/>
        </w:trPr>
        <w:tc>
          <w:tcPr>
            <w:tcW w:w="709" w:type="dxa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969" w:type="dxa"/>
            <w:gridSpan w:val="5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92" w:type="dxa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40" w:type="dxa"/>
          </w:tcPr>
          <w:p w:rsidR="003A1F03" w:rsidRPr="0038289E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38289E" w:rsidRPr="0038289E" w:rsidTr="00D65E89">
        <w:trPr>
          <w:cantSplit/>
        </w:trPr>
        <w:tc>
          <w:tcPr>
            <w:tcW w:w="709" w:type="dxa"/>
          </w:tcPr>
          <w:p w:rsidR="003A1F03" w:rsidRPr="0038289E" w:rsidRDefault="00DF284A" w:rsidP="007734F3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162" w:type="dxa"/>
            <w:gridSpan w:val="10"/>
          </w:tcPr>
          <w:p w:rsidR="003A1F03" w:rsidRPr="0038289E" w:rsidRDefault="003A1F03" w:rsidP="007734F3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Объекты в области электроснабжения</w:t>
            </w:r>
          </w:p>
        </w:tc>
      </w:tr>
      <w:tr w:rsidR="0038289E" w:rsidRPr="0038289E" w:rsidTr="00886313">
        <w:trPr>
          <w:cantSplit/>
          <w:trHeight w:val="2037"/>
        </w:trPr>
        <w:tc>
          <w:tcPr>
            <w:tcW w:w="709" w:type="dxa"/>
            <w:vMerge w:val="restart"/>
          </w:tcPr>
          <w:p w:rsidR="003A1F03" w:rsidRPr="0038289E" w:rsidRDefault="00DF284A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E26FA" w:rsidRPr="0038289E">
              <w:rPr>
                <w:rFonts w:ascii="Times New Roman" w:hAnsi="Times New Roman" w:cs="Times New Roman"/>
                <w:bCs/>
                <w:sz w:val="24"/>
              </w:rPr>
              <w:t>.1</w:t>
            </w: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D6353" w:rsidRPr="0038289E" w:rsidRDefault="00844C5C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8289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Линии электропередачи, трансформаторные и иные</w:t>
            </w:r>
            <w:r w:rsidRPr="0038289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Pr="0038289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оборудование, проектный номинальный класс напряжения до 35 киловольт &lt;1&gt; &lt;2&gt;</w:t>
            </w: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DD6353" w:rsidRPr="0038289E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A1F03" w:rsidRPr="0038289E" w:rsidRDefault="003A1F03" w:rsidP="007734F3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кВт</w:t>
            </w:r>
            <w:r w:rsidRPr="0038289E">
              <w:rPr>
                <w:rFonts w:ascii="Cambria Math" w:hAnsi="Cambria Math" w:cs="Cambria Math"/>
                <w:spacing w:val="-10"/>
                <w:sz w:val="24"/>
              </w:rPr>
              <w:t>⋅</w:t>
            </w:r>
            <w:proofErr w:type="gramStart"/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ч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/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38289E" w:rsidRDefault="00DD6353" w:rsidP="00D65E89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  <w:gridSpan w:val="5"/>
          </w:tcPr>
          <w:p w:rsidR="003A1F03" w:rsidRPr="0038289E" w:rsidRDefault="003A1F03" w:rsidP="007734F3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по заданию на проектирование для населенных пунктов </w:t>
            </w:r>
            <w:r w:rsidR="00DD6353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по укрупненным показателям электропотребления </w:t>
            </w:r>
            <w:r w:rsidR="00DD6353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на 1 человека </w:t>
            </w:r>
            <w:r w:rsidR="00DD6353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в зависимости от степени благоустройства и количества населения                                          &lt;*&gt;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2B5BE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без стационарных электро</w:t>
            </w:r>
            <w:r w:rsidR="00DD6353" w:rsidRPr="0038289E">
              <w:rPr>
                <w:rFonts w:ascii="Times New Roman" w:hAnsi="Times New Roman" w:cs="Times New Roman"/>
                <w:sz w:val="24"/>
              </w:rPr>
              <w:t>-</w:t>
            </w:r>
            <w:r w:rsidR="002B5BE3" w:rsidRPr="0038289E">
              <w:rPr>
                <w:rFonts w:ascii="Times New Roman" w:hAnsi="Times New Roman" w:cs="Times New Roman"/>
                <w:sz w:val="24"/>
              </w:rPr>
              <w:t>плит, без кондицио</w:t>
            </w:r>
            <w:r w:rsidRPr="0038289E">
              <w:rPr>
                <w:rFonts w:ascii="Times New Roman" w:hAnsi="Times New Roman" w:cs="Times New Roman"/>
                <w:sz w:val="24"/>
              </w:rPr>
              <w:t>неров:</w:t>
            </w:r>
            <w:proofErr w:type="gramEnd"/>
          </w:p>
        </w:tc>
        <w:tc>
          <w:tcPr>
            <w:tcW w:w="2552" w:type="dxa"/>
            <w:gridSpan w:val="3"/>
          </w:tcPr>
          <w:p w:rsidR="003A1F03" w:rsidRPr="0038289E" w:rsidRDefault="00FE26FA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1530</w:t>
            </w:r>
          </w:p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38289E" w:rsidRDefault="007734F3" w:rsidP="00D65E89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D65E89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без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стационар</w:t>
            </w:r>
            <w:r w:rsidR="00DD6353" w:rsidRPr="0038289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электро</w:t>
            </w:r>
            <w:r w:rsidR="00DD6353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плит, </w:t>
            </w:r>
            <w:r w:rsidR="007734F3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конди</w:t>
            </w:r>
            <w:r w:rsidR="007734F3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цио</w:t>
            </w:r>
            <w:r w:rsidR="00DD6353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нерами</w:t>
            </w:r>
            <w:proofErr w:type="spellEnd"/>
          </w:p>
        </w:tc>
        <w:tc>
          <w:tcPr>
            <w:tcW w:w="2552" w:type="dxa"/>
            <w:gridSpan w:val="3"/>
          </w:tcPr>
          <w:p w:rsidR="003A1F03" w:rsidRPr="0038289E" w:rsidRDefault="003A1F03" w:rsidP="0088180A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800</w:t>
            </w:r>
          </w:p>
        </w:tc>
        <w:tc>
          <w:tcPr>
            <w:tcW w:w="1932" w:type="dxa"/>
            <w:gridSpan w:val="2"/>
            <w:vMerge/>
          </w:tcPr>
          <w:p w:rsidR="003A1F03" w:rsidRPr="0038289E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  <w:trHeight w:val="2050"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7734F3" w:rsidRPr="0038289E" w:rsidRDefault="003A1F03" w:rsidP="00D65E89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со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bCs/>
                <w:sz w:val="24"/>
              </w:rPr>
              <w:t>стацио</w:t>
            </w:r>
            <w:r w:rsidR="00DD6353" w:rsidRPr="0038289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>нарными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 электро</w:t>
            </w:r>
            <w:r w:rsidR="00DD6353" w:rsidRPr="0038289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плитами, без </w:t>
            </w:r>
            <w:proofErr w:type="spellStart"/>
            <w:r w:rsidRPr="0038289E">
              <w:rPr>
                <w:rFonts w:ascii="Times New Roman" w:hAnsi="Times New Roman" w:cs="Times New Roman"/>
                <w:bCs/>
                <w:sz w:val="24"/>
              </w:rPr>
              <w:t>кондицио</w:t>
            </w:r>
            <w:r w:rsidR="00DD6353" w:rsidRPr="0038289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>неров</w:t>
            </w:r>
            <w:proofErr w:type="spellEnd"/>
          </w:p>
        </w:tc>
        <w:tc>
          <w:tcPr>
            <w:tcW w:w="2552" w:type="dxa"/>
            <w:gridSpan w:val="3"/>
          </w:tcPr>
          <w:p w:rsidR="003A1F03" w:rsidRPr="0038289E" w:rsidRDefault="0088180A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1890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  <w:trHeight w:val="1050"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D65E8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со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bCs/>
                <w:sz w:val="24"/>
              </w:rPr>
              <w:t>стацио</w:t>
            </w:r>
            <w:r w:rsidR="007734F3" w:rsidRPr="0038289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>нарными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 электро</w:t>
            </w:r>
            <w:r w:rsidR="007734F3" w:rsidRPr="0038289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плитами, </w:t>
            </w:r>
            <w:r w:rsidR="007734F3" w:rsidRPr="0038289E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 xml:space="preserve">с </w:t>
            </w:r>
            <w:proofErr w:type="spellStart"/>
            <w:r w:rsidRPr="0038289E">
              <w:rPr>
                <w:rFonts w:ascii="Times New Roman" w:hAnsi="Times New Roman" w:cs="Times New Roman"/>
                <w:bCs/>
                <w:sz w:val="24"/>
              </w:rPr>
              <w:t>конди</w:t>
            </w:r>
            <w:r w:rsidR="007734F3" w:rsidRPr="0038289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>ционерами</w:t>
            </w:r>
            <w:proofErr w:type="spellEnd"/>
          </w:p>
        </w:tc>
        <w:tc>
          <w:tcPr>
            <w:tcW w:w="2552" w:type="dxa"/>
            <w:gridSpan w:val="3"/>
          </w:tcPr>
          <w:p w:rsidR="003A1F03" w:rsidRPr="0038289E" w:rsidRDefault="0088180A" w:rsidP="00D65E8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2160</w:t>
            </w:r>
          </w:p>
        </w:tc>
        <w:tc>
          <w:tcPr>
            <w:tcW w:w="193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F400E5">
        <w:trPr>
          <w:cantSplit/>
          <w:trHeight w:val="2996"/>
        </w:trPr>
        <w:tc>
          <w:tcPr>
            <w:tcW w:w="709" w:type="dxa"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10"/>
          </w:tcPr>
          <w:p w:rsidR="007734F3" w:rsidRPr="0038289E" w:rsidRDefault="007734F3" w:rsidP="00D65E89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443" w:rsidRPr="0038289E" w:rsidRDefault="008C5443" w:rsidP="008C5443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sz w:val="24"/>
              </w:rPr>
            </w:pPr>
            <w:r w:rsidRPr="0038289E">
              <w:rPr>
                <w:sz w:val="24"/>
              </w:rPr>
              <w:t>&lt;1</w:t>
            </w:r>
            <w:proofErr w:type="gramStart"/>
            <w:r w:rsidRPr="0038289E">
              <w:rPr>
                <w:sz w:val="24"/>
              </w:rPr>
              <w:t>&gt; К</w:t>
            </w:r>
            <w:proofErr w:type="gramEnd"/>
            <w:r w:rsidRPr="0038289E">
              <w:rPr>
                <w:sz w:val="24"/>
              </w:rPr>
              <w:t xml:space="preserve"> объектам электроснабжения местного значения муниципального района относятся объекты электроснабжения в границах муниципального района, предназначенные для решения вопросов местного значения на территории двух и более поселений.</w:t>
            </w:r>
          </w:p>
          <w:p w:rsidR="008C5443" w:rsidRPr="0038289E" w:rsidRDefault="008C5443" w:rsidP="008C5443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sz w:val="24"/>
              </w:rPr>
            </w:pPr>
            <w:r w:rsidRPr="0038289E">
              <w:rPr>
                <w:sz w:val="24"/>
              </w:rPr>
              <w:t>&lt;2</w:t>
            </w:r>
            <w:proofErr w:type="gramStart"/>
            <w:r w:rsidRPr="0038289E">
              <w:rPr>
                <w:sz w:val="24"/>
              </w:rPr>
              <w:t>&gt; К</w:t>
            </w:r>
            <w:proofErr w:type="gramEnd"/>
            <w:r w:rsidRPr="0038289E">
              <w:rPr>
                <w:sz w:val="24"/>
              </w:rPr>
              <w:t xml:space="preserve"> объектам электроснабжения местного значения городского округа, городского и сельского поселений относятся объекты электроснабжения в границах поселения, городского округа.</w:t>
            </w:r>
          </w:p>
          <w:p w:rsidR="007734F3" w:rsidRPr="0038289E" w:rsidRDefault="008C5443" w:rsidP="004611EA">
            <w:pPr>
              <w:pStyle w:val="afa"/>
              <w:spacing w:before="0" w:beforeAutospacing="0" w:after="0" w:line="228" w:lineRule="auto"/>
            </w:pPr>
            <w:r w:rsidRPr="0038289E">
              <w:rPr>
                <w:rFonts w:ascii="Times New Roman" w:hAnsi="Times New Roman" w:cs="Times New Roman"/>
              </w:rPr>
              <w:t xml:space="preserve">     </w:t>
            </w:r>
            <w:r w:rsidR="003A1F03" w:rsidRPr="0038289E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расчетов. </w:t>
            </w:r>
          </w:p>
        </w:tc>
      </w:tr>
      <w:tr w:rsidR="0038289E" w:rsidRPr="0038289E" w:rsidTr="00F400E5">
        <w:trPr>
          <w:cantSplit/>
          <w:trHeight w:val="700"/>
        </w:trPr>
        <w:tc>
          <w:tcPr>
            <w:tcW w:w="709" w:type="dxa"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9162" w:type="dxa"/>
            <w:gridSpan w:val="10"/>
          </w:tcPr>
          <w:p w:rsidR="003A1F03" w:rsidRPr="0038289E" w:rsidRDefault="003A1F03" w:rsidP="00F530B2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Объекты в области газоснабжения</w:t>
            </w:r>
          </w:p>
        </w:tc>
      </w:tr>
      <w:tr w:rsidR="0038289E" w:rsidRPr="0038289E" w:rsidTr="00886313">
        <w:trPr>
          <w:cantSplit/>
          <w:trHeight w:val="8641"/>
        </w:trPr>
        <w:tc>
          <w:tcPr>
            <w:tcW w:w="709" w:type="dxa"/>
            <w:vMerge w:val="restart"/>
          </w:tcPr>
          <w:p w:rsidR="003A1F03" w:rsidRPr="0038289E" w:rsidRDefault="0088180A" w:rsidP="00FE26F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A1F03" w:rsidRPr="0038289E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38289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 xml:space="preserve">Объекты </w:t>
            </w:r>
            <w:hyperlink r:id="rId12" w:history="1">
              <w:r w:rsidRPr="0038289E">
                <w:rPr>
                  <w:sz w:val="24"/>
                </w:rPr>
                <w:t>&lt;1&gt;</w:t>
              </w:r>
            </w:hyperlink>
            <w:r w:rsidRPr="0038289E">
              <w:rPr>
                <w:sz w:val="24"/>
              </w:rPr>
              <w:t xml:space="preserve"> </w:t>
            </w:r>
            <w:hyperlink r:id="rId13" w:history="1">
              <w:r w:rsidRPr="0038289E">
                <w:rPr>
                  <w:sz w:val="24"/>
                </w:rPr>
                <w:t>&lt;2&gt;</w:t>
              </w:r>
            </w:hyperlink>
            <w:r w:rsidRPr="0038289E">
              <w:rPr>
                <w:sz w:val="24"/>
              </w:rPr>
              <w:t>: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- газораспределительные сети (наружные газопроводы, а также сооружения и технические устройства на них):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- газопровод высокого давления 1 категории (природный газ), рабочее давление в газопроводе, МПа: свыше 0,6 до 1,2 включительно;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- газопровод высокого давления 1 категории (сжиженный углеводородный газ), рабочее давление в газопроводе, МПа: свыше 0,6 до 1,6 включительно;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- газопровод высокого давления 2 категории (природный и сжиженный углеводородный газ), рабочее давление в газопроводе, МПа: свыше 0,3 до 0,6 включительно;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- газопровод среднего давления (природный и сжиженный углеводородный газ), рабочее давление в газопроводе, МПа: свыше 0,005 до 0,3 включительно;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289E">
              <w:rPr>
                <w:sz w:val="24"/>
              </w:rPr>
              <w:t>- газопровод</w:t>
            </w:r>
          </w:p>
          <w:p w:rsidR="003A1F03" w:rsidRPr="0038289E" w:rsidRDefault="003A1F03" w:rsidP="00F530B2">
            <w:pPr>
              <w:pStyle w:val="afa"/>
              <w:spacing w:after="0" w:line="240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Газопровод низкого давления (природный и сжиженный углеводородный газ), рабочее давление в газопроводе, до 0,005 МПа включительно</w:t>
            </w:r>
            <w:r w:rsidR="00BB5330" w:rsidRPr="00382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  <w:spacing w:val="-10"/>
              </w:rPr>
              <w:t>куб.</w:t>
            </w:r>
            <w:r w:rsidR="007734F3" w:rsidRPr="0038289E">
              <w:rPr>
                <w:rFonts w:ascii="Times New Roman" w:hAnsi="Times New Roman" w:cs="Times New Roman"/>
                <w:spacing w:val="-10"/>
              </w:rPr>
              <w:t> </w:t>
            </w:r>
            <w:r w:rsidRPr="0038289E">
              <w:rPr>
                <w:rFonts w:ascii="Times New Roman" w:hAnsi="Times New Roman" w:cs="Times New Roman"/>
                <w:spacing w:val="-10"/>
              </w:rPr>
              <w:t>м/</w:t>
            </w:r>
            <w:r w:rsidRPr="0038289E">
              <w:rPr>
                <w:rFonts w:ascii="Times New Roman" w:hAnsi="Times New Roman" w:cs="Times New Roman"/>
              </w:rPr>
              <w:t xml:space="preserve"> год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  <w:gridSpan w:val="5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потребления газа на 1 чел. в зависимости от степени благоустройства                            &lt;*&gt;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3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38289E">
              <w:rPr>
                <w:rFonts w:ascii="Times New Roman" w:hAnsi="Times New Roman" w:cs="Times New Roman"/>
              </w:rPr>
              <w:t>центра</w:t>
            </w:r>
            <w:r w:rsidR="007734F3" w:rsidRPr="0038289E">
              <w:rPr>
                <w:rFonts w:ascii="Times New Roman" w:hAnsi="Times New Roman" w:cs="Times New Roman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</w:rPr>
              <w:t>лизованным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</w:rPr>
              <w:t xml:space="preserve"> горячим </w:t>
            </w:r>
            <w:proofErr w:type="spellStart"/>
            <w:r w:rsidRPr="0038289E">
              <w:rPr>
                <w:rFonts w:ascii="Times New Roman" w:hAnsi="Times New Roman" w:cs="Times New Roman"/>
              </w:rPr>
              <w:t>водоснаб</w:t>
            </w:r>
            <w:r w:rsidR="007734F3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t>жением</w:t>
            </w:r>
            <w:proofErr w:type="spellEnd"/>
          </w:p>
        </w:tc>
        <w:tc>
          <w:tcPr>
            <w:tcW w:w="2410" w:type="dxa"/>
            <w:gridSpan w:val="2"/>
          </w:tcPr>
          <w:p w:rsidR="003A1F03" w:rsidRPr="0038289E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120             &lt;**&gt;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  <w:trHeight w:val="60"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3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с горячим </w:t>
            </w:r>
            <w:proofErr w:type="spellStart"/>
            <w:r w:rsidRPr="0038289E">
              <w:rPr>
                <w:rFonts w:ascii="Times New Roman" w:hAnsi="Times New Roman" w:cs="Times New Roman"/>
              </w:rPr>
              <w:t>водоснаб</w:t>
            </w:r>
            <w:r w:rsidR="007734F3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38289E">
              <w:rPr>
                <w:rFonts w:ascii="Times New Roman" w:hAnsi="Times New Roman" w:cs="Times New Roman"/>
              </w:rPr>
              <w:t xml:space="preserve"> </w:t>
            </w:r>
            <w:r w:rsidR="007734F3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38289E">
              <w:rPr>
                <w:rFonts w:ascii="Times New Roman" w:hAnsi="Times New Roman" w:cs="Times New Roman"/>
              </w:rPr>
              <w:t>газовых</w:t>
            </w:r>
            <w:proofErr w:type="gramEnd"/>
            <w:r w:rsidRPr="00382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89E">
              <w:rPr>
                <w:rFonts w:ascii="Times New Roman" w:hAnsi="Times New Roman" w:cs="Times New Roman"/>
              </w:rPr>
              <w:t>водонагре</w:t>
            </w:r>
            <w:r w:rsidR="007734F3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t>вателей</w:t>
            </w:r>
            <w:proofErr w:type="spellEnd"/>
          </w:p>
        </w:tc>
        <w:tc>
          <w:tcPr>
            <w:tcW w:w="2410" w:type="dxa"/>
            <w:gridSpan w:val="2"/>
          </w:tcPr>
          <w:p w:rsidR="003A1F03" w:rsidRPr="0038289E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300                 &lt;**&gt;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gridSpan w:val="3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</w:rPr>
              <w:t>отсут</w:t>
            </w:r>
            <w:r w:rsidR="007734F3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t>ствием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</w:rPr>
              <w:t xml:space="preserve"> всяких видов горячего </w:t>
            </w:r>
            <w:proofErr w:type="spellStart"/>
            <w:r w:rsidRPr="0038289E">
              <w:rPr>
                <w:rFonts w:ascii="Times New Roman" w:hAnsi="Times New Roman" w:cs="Times New Roman"/>
              </w:rPr>
              <w:t>водоснаб</w:t>
            </w:r>
            <w:r w:rsidR="007734F3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410" w:type="dxa"/>
            <w:gridSpan w:val="2"/>
          </w:tcPr>
          <w:p w:rsidR="0088180A" w:rsidRPr="0038289E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180</w:t>
            </w:r>
          </w:p>
          <w:p w:rsidR="003A1F03" w:rsidRPr="0038289E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D65E89">
        <w:trPr>
          <w:cantSplit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10"/>
          </w:tcPr>
          <w:p w:rsidR="007734F3" w:rsidRPr="0038289E" w:rsidRDefault="007734F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&lt;1</w:t>
            </w:r>
            <w:proofErr w:type="gramStart"/>
            <w:r w:rsidRPr="0038289E">
              <w:rPr>
                <w:sz w:val="24"/>
              </w:rPr>
              <w:t>&gt; К</w:t>
            </w:r>
            <w:proofErr w:type="gramEnd"/>
            <w:r w:rsidRPr="0038289E">
              <w:rPr>
                <w:sz w:val="24"/>
              </w:rPr>
              <w:t xml:space="preserve"> объектам газоснабжения местного значения муниципального района относятся объекты газоснабжения в границах муниципального района, предназначенные для решения вопросов местного значения на территории двух и более поселений.</w:t>
            </w:r>
          </w:p>
          <w:p w:rsidR="00BB5330" w:rsidRPr="0038289E" w:rsidRDefault="00BB5330" w:rsidP="00BB533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8289E">
              <w:rPr>
                <w:sz w:val="24"/>
              </w:rPr>
              <w:t>&lt;2</w:t>
            </w:r>
            <w:proofErr w:type="gramStart"/>
            <w:r w:rsidRPr="0038289E">
              <w:rPr>
                <w:sz w:val="24"/>
              </w:rPr>
              <w:t>&gt; К</w:t>
            </w:r>
            <w:proofErr w:type="gramEnd"/>
            <w:r w:rsidRPr="0038289E">
              <w:rPr>
                <w:sz w:val="24"/>
              </w:rPr>
              <w:t xml:space="preserve"> объектам газоснабжения местного значения городского округа, городского и сельского поселений относятся объекты газоснабжения в границах поселения, городского округа.</w:t>
            </w:r>
          </w:p>
          <w:p w:rsidR="003A1F03" w:rsidRPr="0038289E" w:rsidRDefault="003A1F0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 количества и мощности отдельных объектов системы газоснабжения. </w:t>
            </w:r>
          </w:p>
          <w:p w:rsidR="007734F3" w:rsidRPr="0038289E" w:rsidRDefault="003A1F03" w:rsidP="008A7129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&lt;**&gt; Укрупненные показатели потребления газа (при теплоте сгорания газа 34 МДж/</w:t>
            </w:r>
            <w:proofErr w:type="spellStart"/>
            <w:r w:rsidRPr="0038289E">
              <w:rPr>
                <w:rFonts w:ascii="Times New Roman" w:hAnsi="Times New Roman" w:cs="Times New Roman"/>
              </w:rPr>
              <w:t>куб</w:t>
            </w:r>
            <w:proofErr w:type="gramStart"/>
            <w:r w:rsidRPr="0038289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</w:rPr>
              <w:t xml:space="preserve"> (8000 ккал/м</w:t>
            </w:r>
            <w:r w:rsidRPr="003828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289E">
              <w:rPr>
                <w:rFonts w:ascii="Times New Roman" w:hAnsi="Times New Roman" w:cs="Times New Roman"/>
              </w:rPr>
              <w:t>)).</w:t>
            </w:r>
          </w:p>
          <w:p w:rsidR="00886313" w:rsidRPr="0038289E" w:rsidRDefault="00886313" w:rsidP="008A7129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D65E89">
        <w:trPr>
          <w:cantSplit/>
        </w:trPr>
        <w:tc>
          <w:tcPr>
            <w:tcW w:w="709" w:type="dxa"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162" w:type="dxa"/>
            <w:gridSpan w:val="10"/>
          </w:tcPr>
          <w:p w:rsidR="003A1F03" w:rsidRPr="0038289E" w:rsidRDefault="003A1F03" w:rsidP="00DF284A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bookmarkStart w:id="6" w:name="__DdeLink__124885_1016665667"/>
            <w:bookmarkEnd w:id="6"/>
            <w:r w:rsidRPr="0038289E">
              <w:rPr>
                <w:rFonts w:ascii="Times New Roman" w:hAnsi="Times New Roman" w:cs="Times New Roman"/>
                <w:b/>
                <w:iCs/>
              </w:rPr>
              <w:t xml:space="preserve">Объекты в области теплоснабжения </w:t>
            </w:r>
          </w:p>
        </w:tc>
      </w:tr>
      <w:tr w:rsidR="0038289E" w:rsidRPr="0038289E" w:rsidTr="00886313">
        <w:trPr>
          <w:cantSplit/>
          <w:trHeight w:val="1733"/>
        </w:trPr>
        <w:tc>
          <w:tcPr>
            <w:tcW w:w="709" w:type="dxa"/>
            <w:vMerge w:val="restart"/>
          </w:tcPr>
          <w:p w:rsidR="003A1F03" w:rsidRPr="0038289E" w:rsidRDefault="0088180A" w:rsidP="00F530B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3.1</w:t>
            </w:r>
          </w:p>
        </w:tc>
        <w:tc>
          <w:tcPr>
            <w:tcW w:w="2552" w:type="dxa"/>
            <w:gridSpan w:val="2"/>
            <w:vMerge w:val="restart"/>
          </w:tcPr>
          <w:p w:rsidR="005C6187" w:rsidRPr="0038289E" w:rsidRDefault="005C6187" w:rsidP="005C6187">
            <w:pPr>
              <w:pStyle w:val="afa"/>
              <w:spacing w:line="228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Объекты теплоснабжения:</w:t>
            </w:r>
          </w:p>
          <w:p w:rsidR="005C6187" w:rsidRPr="0038289E" w:rsidRDefault="005C6187" w:rsidP="005C6187">
            <w:pPr>
              <w:pStyle w:val="afa"/>
              <w:spacing w:line="228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- источники тепловой энергии;</w:t>
            </w:r>
          </w:p>
          <w:p w:rsidR="003A1F03" w:rsidRPr="0038289E" w:rsidRDefault="005C6187" w:rsidP="005C6187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- тепловые сети, здания и сооружения тепловых сетей (в том числе насосные, центральные тепловые пункты, павильоны, камеры, дренажные устройства).</w:t>
            </w:r>
          </w:p>
        </w:tc>
        <w:tc>
          <w:tcPr>
            <w:tcW w:w="709" w:type="dxa"/>
            <w:vMerge w:val="restart"/>
          </w:tcPr>
          <w:p w:rsidR="003A1F03" w:rsidRPr="0038289E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Гкал/ год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9" w:type="dxa"/>
            <w:gridSpan w:val="5"/>
          </w:tcPr>
          <w:p w:rsidR="003A1F03" w:rsidRPr="0038289E" w:rsidRDefault="003A1F03" w:rsidP="00F530B2">
            <w:pPr>
              <w:pStyle w:val="afa"/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по заданию </w:t>
            </w:r>
            <w:r w:rsidR="007D41F2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на проектирование для населенных пунктов </w:t>
            </w:r>
            <w:r w:rsidR="007D41F2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по укрупненным показателям объемов теплопотребления </w:t>
            </w:r>
            <w:r w:rsidR="007D41F2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на 1 чел., в зависимости от степени благоустройства                            &lt;*&gt;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38289E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нали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чии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вой плиты и цент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горя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при газо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жении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газом</w:t>
            </w:r>
          </w:p>
        </w:tc>
        <w:tc>
          <w:tcPr>
            <w:tcW w:w="1134" w:type="dxa"/>
            <w:gridSpan w:val="3"/>
          </w:tcPr>
          <w:p w:rsidR="003A1F03" w:rsidRPr="0038289E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в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тире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газовой плиты и газового водо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нагре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вателя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(при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отсут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ствии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цент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горячего водо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) при газо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жении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природ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газом</w:t>
            </w:r>
          </w:p>
        </w:tc>
        <w:tc>
          <w:tcPr>
            <w:tcW w:w="1843" w:type="dxa"/>
          </w:tcPr>
          <w:p w:rsidR="003A1F03" w:rsidRPr="0038289E" w:rsidRDefault="003A1F03" w:rsidP="00C472D8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нали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чии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вой пли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ты и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отсут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ствии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цент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зован</w:t>
            </w:r>
            <w:r w:rsidR="007D41F2" w:rsidRPr="0038289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горя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7D41F2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и газо</w:t>
            </w:r>
            <w:r w:rsidR="004F3DE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водо</w:t>
            </w:r>
            <w:r w:rsidR="004F3DE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F3DE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гре</w:t>
            </w:r>
            <w:proofErr w:type="spellEnd"/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вате</w:t>
            </w:r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ля при газо</w:t>
            </w:r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газом</w:t>
            </w:r>
          </w:p>
        </w:tc>
        <w:tc>
          <w:tcPr>
            <w:tcW w:w="1932" w:type="dxa"/>
            <w:gridSpan w:val="2"/>
            <w:vMerge w:val="restart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9E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  <w:gridSpan w:val="3"/>
          </w:tcPr>
          <w:p w:rsidR="003A1F03" w:rsidRPr="0038289E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43" w:type="dxa"/>
          </w:tcPr>
          <w:p w:rsidR="00C472D8" w:rsidRPr="0038289E" w:rsidRDefault="003A1F0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1,43</w:t>
            </w:r>
          </w:p>
          <w:p w:rsidR="00F956D3" w:rsidRPr="0038289E" w:rsidRDefault="00F956D3" w:rsidP="00F956D3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2"/>
            <w:vMerge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8289E" w:rsidRPr="0038289E" w:rsidTr="008A7129">
        <w:trPr>
          <w:cantSplit/>
          <w:trHeight w:val="988"/>
        </w:trPr>
        <w:tc>
          <w:tcPr>
            <w:tcW w:w="709" w:type="dxa"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10"/>
          </w:tcPr>
          <w:p w:rsidR="00C472D8" w:rsidRPr="0038289E" w:rsidRDefault="003A1F03" w:rsidP="008A7129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&lt;*&gt; Используется для предварительных расчетов количества и мощности отдельных объектов системы теплоснабжения. Задачи развития системы </w:t>
            </w:r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тепло</w:t>
            </w:r>
            <w:r w:rsidR="00C472D8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решаются в схемах теплоснабжения,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886313" w:rsidRPr="0038289E" w:rsidRDefault="00886313" w:rsidP="00886313">
            <w:pPr>
              <w:spacing w:line="22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313" w:rsidRPr="0038289E" w:rsidRDefault="00886313" w:rsidP="00886313">
            <w:pPr>
              <w:spacing w:line="221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313" w:rsidRPr="0038289E" w:rsidRDefault="00886313" w:rsidP="008A7129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89E" w:rsidRPr="0038289E" w:rsidTr="00D65E89">
        <w:trPr>
          <w:cantSplit/>
        </w:trPr>
        <w:tc>
          <w:tcPr>
            <w:tcW w:w="709" w:type="dxa"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9162" w:type="dxa"/>
            <w:gridSpan w:val="10"/>
          </w:tcPr>
          <w:p w:rsidR="003A1F03" w:rsidRPr="0038289E" w:rsidRDefault="003A1F03" w:rsidP="0088180A">
            <w:pPr>
              <w:pStyle w:val="afa"/>
              <w:spacing w:after="0" w:line="22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289E">
              <w:rPr>
                <w:rFonts w:ascii="Times New Roman" w:hAnsi="Times New Roman" w:cs="Times New Roman"/>
                <w:b/>
              </w:rPr>
              <w:t>Объекты в области водоснабжения</w:t>
            </w:r>
          </w:p>
        </w:tc>
      </w:tr>
      <w:tr w:rsidR="0038289E" w:rsidRPr="0038289E" w:rsidTr="004611EA">
        <w:trPr>
          <w:cantSplit/>
        </w:trPr>
        <w:tc>
          <w:tcPr>
            <w:tcW w:w="709" w:type="dxa"/>
            <w:vMerge w:val="restart"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4.1</w:t>
            </w:r>
          </w:p>
        </w:tc>
        <w:tc>
          <w:tcPr>
            <w:tcW w:w="2411" w:type="dxa"/>
            <w:vMerge w:val="restart"/>
          </w:tcPr>
          <w:p w:rsidR="003A1F03" w:rsidRPr="0038289E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Объекты водоснабжения:      </w:t>
            </w:r>
            <w:r w:rsidR="007212A0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- водозабор;              - водопроводные очистные сооружения;             </w:t>
            </w:r>
            <w:r w:rsidR="007212A0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-</w:t>
            </w:r>
            <w:r w:rsidR="007212A0" w:rsidRPr="0038289E">
              <w:rPr>
                <w:rFonts w:ascii="Times New Roman" w:hAnsi="Times New Roman" w:cs="Times New Roman"/>
              </w:rPr>
              <w:t xml:space="preserve"> </w:t>
            </w:r>
            <w:r w:rsidRPr="0038289E">
              <w:rPr>
                <w:rFonts w:ascii="Times New Roman" w:hAnsi="Times New Roman" w:cs="Times New Roman"/>
              </w:rPr>
              <w:t xml:space="preserve">насосная станция; </w:t>
            </w:r>
            <w:proofErr w:type="gramStart"/>
            <w:r w:rsidRPr="0038289E">
              <w:rPr>
                <w:rFonts w:ascii="Times New Roman" w:hAnsi="Times New Roman" w:cs="Times New Roman"/>
              </w:rPr>
              <w:t>-в</w:t>
            </w:r>
            <w:proofErr w:type="gramEnd"/>
            <w:r w:rsidRPr="0038289E">
              <w:rPr>
                <w:rFonts w:ascii="Times New Roman" w:hAnsi="Times New Roman" w:cs="Times New Roman"/>
              </w:rPr>
              <w:t>одонапорная башня;                        - резервуар;                - артезианская скважина</w:t>
            </w:r>
            <w:r w:rsidR="00326018" w:rsidRPr="0038289E">
              <w:t xml:space="preserve"> </w:t>
            </w:r>
            <w:r w:rsidR="00326018" w:rsidRPr="0038289E">
              <w:rPr>
                <w:rFonts w:ascii="Times New Roman" w:hAnsi="Times New Roman" w:cs="Times New Roman"/>
              </w:rPr>
              <w:t>и иные объекты водоснабжения, обеспечивающие забор, водоподготовку, подачу питьевой воды абонентам.</w:t>
            </w:r>
          </w:p>
        </w:tc>
        <w:tc>
          <w:tcPr>
            <w:tcW w:w="850" w:type="dxa"/>
            <w:gridSpan w:val="2"/>
            <w:vMerge w:val="restart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89E">
              <w:rPr>
                <w:rFonts w:ascii="Times New Roman" w:hAnsi="Times New Roman" w:cs="Times New Roman"/>
              </w:rPr>
              <w:t>л</w:t>
            </w:r>
            <w:proofErr w:type="gramEnd"/>
            <w:r w:rsidRPr="0038289E">
              <w:rPr>
                <w:rFonts w:ascii="Times New Roman" w:hAnsi="Times New Roman" w:cs="Times New Roman"/>
              </w:rPr>
              <w:t>/</w:t>
            </w:r>
            <w:proofErr w:type="spellStart"/>
            <w:r w:rsidRPr="0038289E">
              <w:rPr>
                <w:rFonts w:ascii="Times New Roman" w:hAnsi="Times New Roman" w:cs="Times New Roman"/>
              </w:rPr>
              <w:t>сут</w:t>
            </w:r>
            <w:proofErr w:type="spellEnd"/>
            <w:r w:rsidRPr="00382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5"/>
          </w:tcPr>
          <w:p w:rsidR="003A1F03" w:rsidRPr="0038289E" w:rsidRDefault="003A1F03" w:rsidP="007212A0">
            <w:pPr>
              <w:pStyle w:val="afa"/>
              <w:spacing w:after="0" w:line="221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                           &lt;*&gt;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8289E" w:rsidRPr="0038289E" w:rsidTr="004611EA">
        <w:trPr>
          <w:cantSplit/>
        </w:trPr>
        <w:tc>
          <w:tcPr>
            <w:tcW w:w="709" w:type="dxa"/>
            <w:vMerge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vMerge/>
          </w:tcPr>
          <w:p w:rsidR="003A1F03" w:rsidRPr="0038289E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зданиями,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оборудо</w:t>
            </w:r>
            <w:proofErr w:type="spellEnd"/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ванными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внутрен</w:t>
            </w:r>
            <w:proofErr w:type="spellEnd"/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ним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водопрово</w:t>
            </w:r>
            <w:proofErr w:type="spellEnd"/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дом и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канализа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цией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, с ванными и местными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водонагре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вателями</w:t>
            </w:r>
            <w:proofErr w:type="spellEnd"/>
          </w:p>
        </w:tc>
        <w:tc>
          <w:tcPr>
            <w:tcW w:w="2552" w:type="dxa"/>
            <w:gridSpan w:val="3"/>
          </w:tcPr>
          <w:p w:rsidR="003A1F03" w:rsidRPr="0038289E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то же, с </w:t>
            </w:r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централи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зованным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горячим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водоснабже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</w:p>
          <w:p w:rsidR="003A1F03" w:rsidRPr="0038289E" w:rsidRDefault="003A1F03" w:rsidP="007212A0">
            <w:pPr>
              <w:pStyle w:val="afa"/>
              <w:spacing w:after="0" w:line="221" w:lineRule="auto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4611EA">
        <w:trPr>
          <w:cantSplit/>
        </w:trPr>
        <w:tc>
          <w:tcPr>
            <w:tcW w:w="709" w:type="dxa"/>
            <w:vMerge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vMerge/>
          </w:tcPr>
          <w:p w:rsidR="003A1F03" w:rsidRPr="0038289E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2" w:type="dxa"/>
            <w:gridSpan w:val="3"/>
          </w:tcPr>
          <w:p w:rsidR="003A1F03" w:rsidRPr="0038289E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D65E89">
        <w:trPr>
          <w:cantSplit/>
        </w:trPr>
        <w:tc>
          <w:tcPr>
            <w:tcW w:w="709" w:type="dxa"/>
            <w:vMerge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10"/>
          </w:tcPr>
          <w:p w:rsidR="007212A0" w:rsidRPr="0038289E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38289E" w:rsidRDefault="003A1F03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&lt;*&gt; Используется для предварительных расчетов количества и мощности отдельных объектов системы водоснабжения. Задачи развития системы </w:t>
            </w:r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решаются в схемах водоснабжения,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886313" w:rsidRPr="0038289E" w:rsidRDefault="00886313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2A0" w:rsidRPr="0038289E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D65E89">
        <w:trPr>
          <w:cantSplit/>
        </w:trPr>
        <w:tc>
          <w:tcPr>
            <w:tcW w:w="709" w:type="dxa"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9162" w:type="dxa"/>
            <w:gridSpan w:val="10"/>
          </w:tcPr>
          <w:p w:rsidR="003A1F03" w:rsidRPr="0038289E" w:rsidRDefault="003A1F03" w:rsidP="007212A0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 xml:space="preserve">Объекты в области водоотведения </w:t>
            </w:r>
          </w:p>
        </w:tc>
      </w:tr>
      <w:tr w:rsidR="0038289E" w:rsidRPr="0038289E" w:rsidTr="00886313">
        <w:trPr>
          <w:cantSplit/>
          <w:trHeight w:val="2688"/>
        </w:trPr>
        <w:tc>
          <w:tcPr>
            <w:tcW w:w="709" w:type="dxa"/>
            <w:vMerge w:val="restart"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Cs/>
                <w:sz w:val="24"/>
              </w:rPr>
              <w:t>5.1</w:t>
            </w:r>
          </w:p>
        </w:tc>
        <w:tc>
          <w:tcPr>
            <w:tcW w:w="2552" w:type="dxa"/>
            <w:gridSpan w:val="2"/>
            <w:vMerge w:val="restart"/>
          </w:tcPr>
          <w:p w:rsidR="00326018" w:rsidRPr="0038289E" w:rsidRDefault="003A1F03" w:rsidP="00326018">
            <w:pPr>
              <w:widowControl/>
              <w:autoSpaceDE w:val="0"/>
              <w:autoSpaceDN w:val="0"/>
              <w:adjustRightInd w:val="0"/>
              <w:rPr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Объекты водоотведения:</w:t>
            </w:r>
            <w:bookmarkStart w:id="7" w:name="__DdeLink__6665477_3404966576"/>
            <w:bookmarkEnd w:id="7"/>
            <w:r w:rsidRPr="0038289E">
              <w:rPr>
                <w:rFonts w:ascii="Times New Roman" w:hAnsi="Times New Roman" w:cs="Times New Roman"/>
                <w:sz w:val="24"/>
              </w:rPr>
              <w:t xml:space="preserve">            - очистные сооружения (КОС); - канализ</w:t>
            </w:r>
            <w:r w:rsidR="00326018" w:rsidRPr="0038289E">
              <w:rPr>
                <w:rFonts w:ascii="Times New Roman" w:hAnsi="Times New Roman" w:cs="Times New Roman"/>
                <w:sz w:val="24"/>
              </w:rPr>
              <w:t>ационная насосная станция (КНС)</w:t>
            </w:r>
            <w:r w:rsidR="00326018" w:rsidRPr="0038289E">
              <w:rPr>
                <w:sz w:val="24"/>
              </w:rPr>
              <w:t xml:space="preserve"> и иные объекты водоотведения, обеспечивающие прием, транспортировку и очистку сточных вод.</w:t>
            </w:r>
          </w:p>
          <w:p w:rsidR="003A1F03" w:rsidRPr="0038289E" w:rsidRDefault="003A1F03" w:rsidP="007212A0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89E">
              <w:rPr>
                <w:rFonts w:ascii="Times New Roman" w:hAnsi="Times New Roman" w:cs="Times New Roman"/>
              </w:rPr>
              <w:t>л</w:t>
            </w:r>
            <w:proofErr w:type="gramEnd"/>
            <w:r w:rsidRPr="0038289E">
              <w:rPr>
                <w:rFonts w:ascii="Times New Roman" w:hAnsi="Times New Roman" w:cs="Times New Roman"/>
              </w:rPr>
              <w:t>/</w:t>
            </w:r>
            <w:proofErr w:type="spellStart"/>
            <w:r w:rsidRPr="0038289E">
              <w:rPr>
                <w:rFonts w:ascii="Times New Roman" w:hAnsi="Times New Roman" w:cs="Times New Roman"/>
              </w:rPr>
              <w:t>сут</w:t>
            </w:r>
            <w:proofErr w:type="spellEnd"/>
            <w:r w:rsidRPr="00382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5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по заданию на проектирование для населенных пунктов по укрупненным показателям объемов водоотведения </w:t>
            </w:r>
            <w:r w:rsidR="007212A0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на 1 человека в зависимости</w:t>
            </w:r>
            <w:r w:rsidR="007212A0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от степени благоустройства                              &lt;*&gt;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3A1F03" w:rsidRPr="0038289E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зданиями,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оборудо</w:t>
            </w:r>
            <w:proofErr w:type="spellEnd"/>
            <w:r w:rsidR="00F956D3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ванными</w:t>
            </w:r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внутрен</w:t>
            </w:r>
            <w:proofErr w:type="spellEnd"/>
            <w:r w:rsidR="00F956D3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ним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водопро</w:t>
            </w:r>
            <w:r w:rsidR="00F956D3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водом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и канали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зацией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с ванными и мест</w:t>
            </w:r>
            <w:r w:rsidR="00F956D3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водо</w:t>
            </w:r>
            <w:r w:rsidR="00F956D3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нагрева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2552" w:type="dxa"/>
            <w:gridSpan w:val="3"/>
          </w:tcPr>
          <w:p w:rsidR="003A1F03" w:rsidRPr="0038289E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то же, 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централи</w:t>
            </w:r>
            <w:r w:rsidR="007212A0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зованным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горячим </w:t>
            </w:r>
            <w:proofErr w:type="spell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водоснаб</w:t>
            </w:r>
            <w:r w:rsidR="00F956D3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жением</w:t>
            </w:r>
            <w:proofErr w:type="spellEnd"/>
          </w:p>
          <w:p w:rsidR="003A1F03" w:rsidRPr="0038289E" w:rsidRDefault="003A1F03" w:rsidP="00D65E89">
            <w:pPr>
              <w:pStyle w:val="western"/>
              <w:spacing w:after="0"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:rsidR="003A1F03" w:rsidRPr="0038289E" w:rsidRDefault="003A1F03" w:rsidP="00D65E89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886313">
        <w:trPr>
          <w:cantSplit/>
        </w:trPr>
        <w:tc>
          <w:tcPr>
            <w:tcW w:w="709" w:type="dxa"/>
            <w:vMerge/>
          </w:tcPr>
          <w:p w:rsidR="003A1F03" w:rsidRPr="0038289E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2" w:type="dxa"/>
            <w:gridSpan w:val="3"/>
          </w:tcPr>
          <w:p w:rsidR="003A1F03" w:rsidRPr="0038289E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32" w:type="dxa"/>
            <w:gridSpan w:val="2"/>
          </w:tcPr>
          <w:p w:rsidR="003A1F03" w:rsidRPr="0038289E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D65E89">
        <w:trPr>
          <w:cantSplit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10"/>
          </w:tcPr>
          <w:p w:rsidR="007212A0" w:rsidRPr="0038289E" w:rsidRDefault="003A1F03" w:rsidP="007212A0">
            <w:pPr>
              <w:pStyle w:val="afa"/>
              <w:spacing w:before="0" w:beforeAutospacing="0" w:after="0" w:line="228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водоотведения. Задачи развития системы водоотведения решаются в схемах водоотведения,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886313" w:rsidRPr="0038289E" w:rsidRDefault="00886313" w:rsidP="007212A0">
            <w:pPr>
              <w:pStyle w:val="afa"/>
              <w:spacing w:before="0" w:beforeAutospacing="0" w:after="0" w:line="228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6313" w:rsidRPr="0038289E" w:rsidRDefault="00886313" w:rsidP="003A1F03">
      <w:pPr>
        <w:jc w:val="center"/>
        <w:rPr>
          <w:b/>
          <w:bCs/>
        </w:rPr>
      </w:pPr>
    </w:p>
    <w:p w:rsidR="003A1F03" w:rsidRPr="0038289E" w:rsidRDefault="00DF284A" w:rsidP="00791D34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" w:name="__RefHeading___Toc27797_3578142504"/>
      <w:bookmarkEnd w:id="8"/>
      <w:r w:rsidRPr="0038289E">
        <w:rPr>
          <w:rFonts w:ascii="Times New Roman" w:hAnsi="Times New Roman"/>
          <w:sz w:val="24"/>
          <w:szCs w:val="24"/>
        </w:rPr>
        <w:lastRenderedPageBreak/>
        <w:t>1.4</w:t>
      </w:r>
      <w:r w:rsidR="003A1F03" w:rsidRPr="0038289E">
        <w:rPr>
          <w:rFonts w:ascii="Times New Roman" w:hAnsi="Times New Roman"/>
          <w:sz w:val="24"/>
          <w:szCs w:val="24"/>
        </w:rPr>
        <w:t>. Объекты в области образования</w:t>
      </w:r>
    </w:p>
    <w:p w:rsidR="007212A0" w:rsidRPr="0038289E" w:rsidRDefault="007212A0" w:rsidP="00791D34">
      <w:pPr>
        <w:pStyle w:val="a9"/>
        <w:spacing w:after="0"/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5"/>
        <w:gridCol w:w="2412"/>
        <w:gridCol w:w="1909"/>
        <w:gridCol w:w="2057"/>
        <w:gridCol w:w="1562"/>
        <w:gridCol w:w="1224"/>
      </w:tblGrid>
      <w:tr w:rsidR="0038289E" w:rsidRPr="0038289E" w:rsidTr="00F956D3">
        <w:trPr>
          <w:trHeight w:val="533"/>
        </w:trPr>
        <w:tc>
          <w:tcPr>
            <w:tcW w:w="705" w:type="dxa"/>
            <w:vMerge w:val="restart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2" w:type="dxa"/>
            <w:vMerge w:val="restart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6" w:type="dxa"/>
            <w:gridSpan w:val="2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6" w:type="dxa"/>
            <w:gridSpan w:val="2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38289E" w:rsidTr="00F956D3">
        <w:trPr>
          <w:trHeight w:val="532"/>
        </w:trPr>
        <w:tc>
          <w:tcPr>
            <w:tcW w:w="705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57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62" w:type="dxa"/>
          </w:tcPr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AF66E7" w:rsidRPr="0038289E" w:rsidRDefault="00AF66E7">
      <w:pPr>
        <w:rPr>
          <w:sz w:val="4"/>
          <w:szCs w:val="4"/>
        </w:rPr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3"/>
        <w:gridCol w:w="2411"/>
        <w:gridCol w:w="1908"/>
        <w:gridCol w:w="211"/>
        <w:gridCol w:w="99"/>
        <w:gridCol w:w="1751"/>
        <w:gridCol w:w="64"/>
        <w:gridCol w:w="1498"/>
        <w:gridCol w:w="1224"/>
      </w:tblGrid>
      <w:tr w:rsidR="0038289E" w:rsidRPr="0038289E" w:rsidTr="00626FCD">
        <w:trPr>
          <w:trHeight w:val="23"/>
        </w:trPr>
        <w:tc>
          <w:tcPr>
            <w:tcW w:w="703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1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8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1" w:type="dxa"/>
            <w:gridSpan w:val="3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2" w:type="dxa"/>
            <w:gridSpan w:val="2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289E" w:rsidRPr="0038289E" w:rsidTr="00AF66E7">
        <w:trPr>
          <w:trHeight w:val="230"/>
        </w:trPr>
        <w:tc>
          <w:tcPr>
            <w:tcW w:w="703" w:type="dxa"/>
          </w:tcPr>
          <w:p w:rsidR="003A1F03" w:rsidRPr="0038289E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166" w:type="dxa"/>
            <w:gridSpan w:val="8"/>
          </w:tcPr>
          <w:p w:rsidR="003A1F03" w:rsidRPr="0038289E" w:rsidRDefault="003A1F03" w:rsidP="00F530B2">
            <w:pPr>
              <w:spacing w:line="228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iCs/>
                <w:sz w:val="24"/>
              </w:rPr>
              <w:t>Общее образование</w:t>
            </w:r>
          </w:p>
        </w:tc>
      </w:tr>
      <w:tr w:rsidR="0038289E" w:rsidRPr="0038289E" w:rsidTr="00AF66E7">
        <w:trPr>
          <w:trHeight w:val="23"/>
        </w:trPr>
        <w:tc>
          <w:tcPr>
            <w:tcW w:w="703" w:type="dxa"/>
          </w:tcPr>
          <w:p w:rsidR="003A1F03" w:rsidRPr="0038289E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  <w:r w:rsidR="0088180A" w:rsidRPr="0038289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1" w:type="dxa"/>
          </w:tcPr>
          <w:p w:rsidR="003A1F03" w:rsidRPr="0038289E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Дошкольная образовательная организация</w:t>
            </w:r>
          </w:p>
          <w:p w:rsidR="003A1F03" w:rsidRPr="0038289E" w:rsidRDefault="003A1F03" w:rsidP="00F530B2">
            <w:pPr>
              <w:tabs>
                <w:tab w:val="left" w:pos="1080"/>
              </w:tabs>
              <w:rPr>
                <w:rFonts w:ascii="Times New Roman" w:eastAsia="0" w:hAnsi="Times New Roman" w:cs="Times New Roman"/>
                <w:sz w:val="24"/>
                <w:lang w:eastAsia="hi-IN"/>
              </w:rPr>
            </w:pPr>
          </w:p>
        </w:tc>
        <w:tc>
          <w:tcPr>
            <w:tcW w:w="2119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число мест в образовательных организациях в расчете на 100 детей в возрасте от 0 до 7 лет</w:t>
            </w:r>
          </w:p>
        </w:tc>
        <w:tc>
          <w:tcPr>
            <w:tcW w:w="1850" w:type="dxa"/>
            <w:gridSpan w:val="2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65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</w:t>
            </w:r>
            <w:r w:rsidRPr="0038289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224" w:type="dxa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(500)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289E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AF66E7">
        <w:trPr>
          <w:trHeight w:val="23"/>
        </w:trPr>
        <w:tc>
          <w:tcPr>
            <w:tcW w:w="703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38289E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Pr="0038289E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289E">
              <w:rPr>
                <w:rFonts w:ascii="Times New Roman" w:hAnsi="Times New Roman" w:cs="Times New Roman"/>
                <w:i/>
                <w:iCs/>
                <w:sz w:val="24"/>
              </w:rPr>
              <w:t xml:space="preserve">&lt;*&gt; 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На территориях малоэтажной жилой (1 - 3-этажной) застройки радиус доступности </w:t>
            </w:r>
            <w:r w:rsidRPr="0038289E">
              <w:rPr>
                <w:rFonts w:ascii="Times New Roman" w:hAnsi="Times New Roman" w:cs="Times New Roman"/>
                <w:iCs/>
                <w:sz w:val="24"/>
              </w:rPr>
              <w:t xml:space="preserve">для дошкольных образовательных </w:t>
            </w:r>
            <w:r w:rsidRPr="0038289E">
              <w:rPr>
                <w:rFonts w:ascii="Times New Roman" w:hAnsi="Times New Roman" w:cs="Times New Roman"/>
                <w:sz w:val="24"/>
              </w:rPr>
              <w:t>организаций не более 500 м. Для крупных (от 500 тыс. чел. до 1000 тыс. чел.), больших (от 100 тыс.</w:t>
            </w:r>
            <w:r w:rsidR="00626FCD" w:rsidRPr="0038289E">
              <w:rPr>
                <w:rFonts w:ascii="Times New Roman" w:hAnsi="Times New Roman" w:cs="Times New Roman"/>
                <w:sz w:val="24"/>
              </w:rPr>
              <w:t xml:space="preserve"> чел. до 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250 тыс. чел.) и средних (от 50 тыс. чел. до  100 тыс. чел.)  городов радиус доступности обслуживания от места проживания до дошкольной образовательной организации </w:t>
            </w:r>
            <w:r w:rsidR="00626FCD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не более 300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м.  </w:t>
            </w:r>
          </w:p>
          <w:p w:rsidR="00626FCD" w:rsidRPr="0038289E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AF66E7">
        <w:trPr>
          <w:trHeight w:val="11"/>
        </w:trPr>
        <w:tc>
          <w:tcPr>
            <w:tcW w:w="703" w:type="dxa"/>
            <w:vMerge w:val="restart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411" w:type="dxa"/>
          </w:tcPr>
          <w:p w:rsidR="003A1F03" w:rsidRPr="0038289E" w:rsidRDefault="003A1F03" w:rsidP="00F530B2">
            <w:p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Общеобразователь</w:t>
            </w:r>
            <w:r w:rsidR="003B5866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организация </w:t>
            </w:r>
          </w:p>
          <w:p w:rsidR="003A1F03" w:rsidRPr="0038289E" w:rsidRDefault="003A1F03" w:rsidP="00F530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289E">
              <w:rPr>
                <w:rFonts w:ascii="Times New Roman" w:hAnsi="Times New Roman" w:cs="Times New Roman"/>
                <w:lang w:eastAsia="ru-RU"/>
              </w:rPr>
              <w:t xml:space="preserve">число мест </w:t>
            </w:r>
            <w:r w:rsidR="00626FCD" w:rsidRPr="0038289E">
              <w:rPr>
                <w:rFonts w:ascii="Times New Roman" w:hAnsi="Times New Roman" w:cs="Times New Roman"/>
                <w:lang w:eastAsia="ru-RU"/>
              </w:rPr>
              <w:br/>
            </w:r>
            <w:r w:rsidRPr="0038289E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38289E">
              <w:rPr>
                <w:rFonts w:ascii="Times New Roman" w:hAnsi="Times New Roman" w:cs="Times New Roman"/>
                <w:lang w:eastAsia="ru-RU"/>
              </w:rPr>
              <w:t>образователь</w:t>
            </w:r>
            <w:r w:rsidR="00626FCD" w:rsidRPr="0038289E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38289E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lang w:eastAsia="ru-RU"/>
              </w:rPr>
              <w:t xml:space="preserve"> организациях в расчете </w:t>
            </w:r>
            <w:r w:rsidR="00626FCD" w:rsidRPr="0038289E">
              <w:rPr>
                <w:rFonts w:ascii="Times New Roman" w:hAnsi="Times New Roman" w:cs="Times New Roman"/>
                <w:lang w:eastAsia="ru-RU"/>
              </w:rPr>
              <w:br/>
            </w:r>
            <w:r w:rsidRPr="0038289E">
              <w:rPr>
                <w:rFonts w:ascii="Times New Roman" w:hAnsi="Times New Roman" w:cs="Times New Roman"/>
                <w:lang w:eastAsia="ru-RU"/>
              </w:rPr>
              <w:t xml:space="preserve">на 100 детей </w:t>
            </w:r>
            <w:r w:rsidR="00626FCD" w:rsidRPr="0038289E">
              <w:rPr>
                <w:rFonts w:ascii="Times New Roman" w:hAnsi="Times New Roman" w:cs="Times New Roman"/>
                <w:lang w:eastAsia="ru-RU"/>
              </w:rPr>
              <w:br/>
            </w:r>
            <w:r w:rsidRPr="0038289E">
              <w:rPr>
                <w:rFonts w:ascii="Times New Roman" w:hAnsi="Times New Roman" w:cs="Times New Roman"/>
                <w:lang w:eastAsia="ru-RU"/>
              </w:rPr>
              <w:t xml:space="preserve">в возрасте </w:t>
            </w:r>
            <w:r w:rsidR="00626FCD" w:rsidRPr="0038289E">
              <w:rPr>
                <w:rFonts w:ascii="Times New Roman" w:hAnsi="Times New Roman" w:cs="Times New Roman"/>
                <w:lang w:eastAsia="ru-RU"/>
              </w:rPr>
              <w:br/>
            </w:r>
            <w:r w:rsidRPr="0038289E">
              <w:rPr>
                <w:rFonts w:ascii="Times New Roman" w:hAnsi="Times New Roman" w:cs="Times New Roman"/>
                <w:lang w:eastAsia="ru-RU"/>
              </w:rPr>
              <w:t>от 7 до 18 лет</w:t>
            </w:r>
          </w:p>
        </w:tc>
        <w:tc>
          <w:tcPr>
            <w:tcW w:w="1914" w:type="dxa"/>
            <w:gridSpan w:val="3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289E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498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 xml:space="preserve">пешеходная </w:t>
            </w:r>
            <w:proofErr w:type="gramStart"/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26FCD" w:rsidRPr="003828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1224" w:type="dxa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(750) </w:t>
            </w:r>
          </w:p>
          <w:p w:rsidR="003A1F03" w:rsidRPr="0038289E" w:rsidRDefault="003A1F03" w:rsidP="00626FCD">
            <w:pPr>
              <w:spacing w:line="228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&lt;**&gt;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AF66E7">
        <w:trPr>
          <w:trHeight w:val="23"/>
        </w:trPr>
        <w:tc>
          <w:tcPr>
            <w:tcW w:w="703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38289E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38289E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&lt;*&gt; При организации дополнительного образования детей на базе общеобразовательных организаций, число мест на программах дополнительного образования принимается в количестве 45 на 100 обучающихся в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 w:rsidR="00626FCD" w:rsidRPr="00382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зовательных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организациях.</w:t>
            </w:r>
          </w:p>
          <w:p w:rsidR="003A1F03" w:rsidRPr="0038289E" w:rsidRDefault="003A1F03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89E">
              <w:rPr>
                <w:rFonts w:ascii="Times New Roman" w:hAnsi="Times New Roman" w:cs="Times New Roman"/>
                <w:sz w:val="22"/>
                <w:szCs w:val="22"/>
              </w:rPr>
              <w:t>&lt;**&gt; Радиус доступности для общеобразовательных организаций общего образования (за исключением начальных классов) на территориях малоэтажной жилой  (1-3-этажной) застройки в городской местности - 750 метров пешеходной доступности.</w:t>
            </w:r>
          </w:p>
          <w:p w:rsidR="00626FCD" w:rsidRPr="0038289E" w:rsidRDefault="00626FCD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AF66E7">
        <w:trPr>
          <w:trHeight w:val="23"/>
        </w:trPr>
        <w:tc>
          <w:tcPr>
            <w:tcW w:w="703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166" w:type="dxa"/>
            <w:gridSpan w:val="8"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iCs/>
                <w:sz w:val="24"/>
              </w:rPr>
              <w:t>Дополнительное образование&lt;***&gt;</w:t>
            </w:r>
          </w:p>
        </w:tc>
      </w:tr>
      <w:tr w:rsidR="0038289E" w:rsidRPr="0038289E" w:rsidTr="00AF66E7">
        <w:trPr>
          <w:trHeight w:val="23"/>
        </w:trPr>
        <w:tc>
          <w:tcPr>
            <w:tcW w:w="703" w:type="dxa"/>
            <w:vMerge w:val="restart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 w:val="restart"/>
          </w:tcPr>
          <w:p w:rsidR="003A1F03" w:rsidRPr="0038289E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Организация дополнительного образования детей</w:t>
            </w: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38289E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F530B2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751" w:type="dxa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75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транспортная  доступность,  мин.</w:t>
            </w:r>
          </w:p>
        </w:tc>
        <w:tc>
          <w:tcPr>
            <w:tcW w:w="1224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30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AF66E7">
        <w:trPr>
          <w:trHeight w:val="3"/>
        </w:trPr>
        <w:tc>
          <w:tcPr>
            <w:tcW w:w="703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38289E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число мест на программах дополнительного образования, реализуемых </w:t>
            </w:r>
            <w:r w:rsidR="00626FCD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на базе образовательных организаций </w:t>
            </w:r>
            <w:r w:rsidR="00626FCD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(за исключением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</w:rPr>
              <w:t>общеобразователь</w:t>
            </w:r>
            <w:r w:rsidR="00A549D6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</w:rPr>
              <w:t xml:space="preserve"> организаций), реализующих программы дополнительного образования</w:t>
            </w:r>
          </w:p>
        </w:tc>
        <w:tc>
          <w:tcPr>
            <w:tcW w:w="1751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3A1F03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3A1F03" w:rsidRPr="0038289E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3A1F03" w:rsidRPr="0038289E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="003A1F03" w:rsidRPr="0038289E">
              <w:rPr>
                <w:rFonts w:ascii="Times New Roman" w:eastAsia="Times New Roman" w:hAnsi="Times New Roman" w:cs="Times New Roman"/>
                <w:lang w:eastAsia="ru-RU"/>
              </w:rPr>
              <w:t xml:space="preserve">  доступность,  мин.</w:t>
            </w: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38289E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AF66E7">
        <w:trPr>
          <w:trHeight w:val="3"/>
        </w:trPr>
        <w:tc>
          <w:tcPr>
            <w:tcW w:w="703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38289E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Pr="0038289E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i/>
                <w:iCs/>
                <w:sz w:val="24"/>
              </w:rPr>
              <w:t xml:space="preserve">&lt;***&gt; </w:t>
            </w:r>
            <w:r w:rsidRPr="0038289E">
              <w:rPr>
                <w:rFonts w:ascii="Times New Roman" w:hAnsi="Times New Roman" w:cs="Times New Roman"/>
                <w:sz w:val="24"/>
              </w:rPr>
              <w:t>За исключением дополнительного образования детей, финансовое обеспечение которого осуществляется органами государственной власти Пензенской области.</w:t>
            </w:r>
          </w:p>
          <w:p w:rsidR="00626FCD" w:rsidRPr="0038289E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AF66E7">
        <w:trPr>
          <w:trHeight w:val="23"/>
        </w:trPr>
        <w:tc>
          <w:tcPr>
            <w:tcW w:w="703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411" w:type="dxa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Центр психолого-педагогической, медицинской и социальной помощи</w:t>
            </w:r>
          </w:p>
          <w:p w:rsidR="003A1F03" w:rsidRPr="0038289E" w:rsidRDefault="003A1F03" w:rsidP="00F530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количество</w:t>
            </w: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  <w:r w:rsidRPr="00382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:rsidR="003A1F03" w:rsidRPr="0038289E" w:rsidRDefault="003A1F03" w:rsidP="00626F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hAnsi="Times New Roman" w:cs="Times New Roman"/>
              </w:rPr>
              <w:t xml:space="preserve">1 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на 5 тыс. детского населения,</w:t>
            </w:r>
            <w:r w:rsidR="00626FCD" w:rsidRPr="003828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 xml:space="preserve"> но не менее одного </w:t>
            </w:r>
            <w:r w:rsidR="00626FCD" w:rsidRPr="003828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</w:p>
        </w:tc>
        <w:tc>
          <w:tcPr>
            <w:tcW w:w="1562" w:type="dxa"/>
            <w:gridSpan w:val="2"/>
          </w:tcPr>
          <w:p w:rsidR="003A1F03" w:rsidRPr="0038289E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38289E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3A1F03" w:rsidRPr="0038289E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="003A1F03" w:rsidRPr="0038289E">
              <w:rPr>
                <w:rFonts w:ascii="Times New Roman" w:eastAsia="Times New Roman" w:hAnsi="Times New Roman" w:cs="Times New Roman"/>
                <w:lang w:eastAsia="ru-RU"/>
              </w:rPr>
              <w:t xml:space="preserve">  доступность,  мин.</w:t>
            </w:r>
          </w:p>
        </w:tc>
        <w:tc>
          <w:tcPr>
            <w:tcW w:w="1224" w:type="dxa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F03" w:rsidRPr="0038289E" w:rsidRDefault="003A1F03" w:rsidP="003A1F03">
      <w:pPr>
        <w:pStyle w:val="21"/>
        <w:numPr>
          <w:ilvl w:val="1"/>
          <w:numId w:val="3"/>
        </w:numPr>
        <w:spacing w:before="143" w:after="63"/>
        <w:jc w:val="center"/>
        <w:rPr>
          <w:rFonts w:ascii="Times New Roman" w:hAnsi="Times New Roman"/>
          <w:sz w:val="24"/>
          <w:szCs w:val="24"/>
        </w:rPr>
      </w:pPr>
      <w:bookmarkStart w:id="9" w:name="__RefHeading___Toc555887_413280902"/>
      <w:bookmarkEnd w:id="9"/>
      <w:r w:rsidRPr="0038289E">
        <w:rPr>
          <w:rFonts w:ascii="Times New Roman" w:hAnsi="Times New Roman"/>
          <w:sz w:val="24"/>
          <w:szCs w:val="24"/>
        </w:rPr>
        <w:t>1.</w:t>
      </w:r>
      <w:r w:rsidR="00DF284A" w:rsidRPr="0038289E">
        <w:rPr>
          <w:rFonts w:ascii="Times New Roman" w:hAnsi="Times New Roman"/>
          <w:sz w:val="24"/>
          <w:szCs w:val="24"/>
        </w:rPr>
        <w:t>5</w:t>
      </w:r>
      <w:r w:rsidRPr="0038289E">
        <w:rPr>
          <w:rFonts w:ascii="Times New Roman" w:hAnsi="Times New Roman"/>
          <w:sz w:val="24"/>
          <w:szCs w:val="24"/>
        </w:rPr>
        <w:t>. Объекты в области здравоохранения</w:t>
      </w: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1985"/>
        <w:gridCol w:w="1559"/>
      </w:tblGrid>
      <w:tr w:rsidR="0038289E" w:rsidRPr="0038289E" w:rsidTr="00626FCD">
        <w:trPr>
          <w:trHeight w:val="1295"/>
        </w:trPr>
        <w:tc>
          <w:tcPr>
            <w:tcW w:w="816" w:type="dxa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</w:tc>
        <w:tc>
          <w:tcPr>
            <w:tcW w:w="3260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44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38289E" w:rsidTr="00626FCD">
        <w:trPr>
          <w:trHeight w:val="532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01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5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59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920C15" w:rsidRPr="0038289E" w:rsidRDefault="00920C15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560"/>
        <w:gridCol w:w="1425"/>
        <w:gridCol w:w="213"/>
        <w:gridCol w:w="1346"/>
      </w:tblGrid>
      <w:tr w:rsidR="0038289E" w:rsidRPr="0038289E" w:rsidTr="00626FCD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289E" w:rsidRPr="0038289E" w:rsidTr="00626FCD">
        <w:trPr>
          <w:trHeight w:val="635"/>
        </w:trPr>
        <w:tc>
          <w:tcPr>
            <w:tcW w:w="816" w:type="dxa"/>
            <w:vMerge w:val="restart"/>
          </w:tcPr>
          <w:p w:rsidR="003A1F03" w:rsidRPr="0038289E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38289E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3820" w:type="dxa"/>
            <w:gridSpan w:val="3"/>
          </w:tcPr>
          <w:p w:rsidR="003A1F03" w:rsidRPr="0038289E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End"/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3A1F03" w:rsidRPr="0038289E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3A1F03" w:rsidRPr="0038289E" w:rsidRDefault="003A1F03" w:rsidP="007C35E0">
            <w:pPr>
              <w:pStyle w:val="af5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&lt;*&gt;</w:t>
            </w:r>
          </w:p>
        </w:tc>
      </w:tr>
      <w:tr w:rsidR="0038289E" w:rsidRPr="0038289E" w:rsidTr="007C35E0">
        <w:tc>
          <w:tcPr>
            <w:tcW w:w="816" w:type="dxa"/>
            <w:vMerge/>
          </w:tcPr>
          <w:p w:rsidR="003A1F03" w:rsidRPr="0038289E" w:rsidRDefault="003A1F03" w:rsidP="007C35E0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  <w:gridSpan w:val="7"/>
          </w:tcPr>
          <w:p w:rsidR="007C35E0" w:rsidRPr="0038289E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&lt;*&gt;  П</w:t>
            </w:r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 малоэтажной (1 - 3-этажной) застройке - 800 м.</w:t>
            </w:r>
          </w:p>
          <w:p w:rsidR="007C35E0" w:rsidRPr="0038289E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626FCD">
        <w:trPr>
          <w:trHeight w:val="635"/>
        </w:trPr>
        <w:tc>
          <w:tcPr>
            <w:tcW w:w="816" w:type="dxa"/>
          </w:tcPr>
          <w:p w:rsidR="003A1F03" w:rsidRPr="0038289E" w:rsidRDefault="003A1F03" w:rsidP="0088180A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3A1F03" w:rsidRPr="0038289E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Молочная кухня</w:t>
            </w:r>
          </w:p>
        </w:tc>
        <w:tc>
          <w:tcPr>
            <w:tcW w:w="3820" w:type="dxa"/>
            <w:gridSpan w:val="3"/>
          </w:tcPr>
          <w:p w:rsidR="003A1F03" w:rsidRPr="0038289E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984" w:type="dxa"/>
            <w:gridSpan w:val="3"/>
          </w:tcPr>
          <w:p w:rsidR="003A1F03" w:rsidRPr="0038289E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38289E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38289E" w:rsidTr="00626FCD">
        <w:trPr>
          <w:trHeight w:val="635"/>
        </w:trPr>
        <w:tc>
          <w:tcPr>
            <w:tcW w:w="816" w:type="dxa"/>
          </w:tcPr>
          <w:p w:rsidR="003A1F03" w:rsidRPr="0038289E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3A1F03" w:rsidRPr="0038289E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Раздаточные пункты молочных кухонь </w:t>
            </w:r>
          </w:p>
        </w:tc>
        <w:tc>
          <w:tcPr>
            <w:tcW w:w="3820" w:type="dxa"/>
            <w:gridSpan w:val="3"/>
          </w:tcPr>
          <w:p w:rsidR="003A1F03" w:rsidRPr="0038289E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38289E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End"/>
            <w:r w:rsidRPr="00382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3A1F03" w:rsidRPr="0038289E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BB592D" w:rsidRPr="0038289E" w:rsidRDefault="00BB592D" w:rsidP="007C35E0">
      <w:pPr>
        <w:widowControl/>
        <w:spacing w:line="216" w:lineRule="auto"/>
        <w:ind w:left="624"/>
        <w:jc w:val="both"/>
        <w:rPr>
          <w:sz w:val="10"/>
          <w:szCs w:val="10"/>
        </w:rPr>
      </w:pPr>
    </w:p>
    <w:p w:rsidR="003A1F03" w:rsidRPr="0038289E" w:rsidRDefault="003A1F03" w:rsidP="007C35E0">
      <w:pPr>
        <w:widowControl/>
        <w:numPr>
          <w:ilvl w:val="0"/>
          <w:numId w:val="3"/>
        </w:numPr>
        <w:spacing w:line="216" w:lineRule="auto"/>
        <w:ind w:firstLine="624"/>
        <w:jc w:val="both"/>
      </w:pPr>
      <w:r w:rsidRPr="0038289E">
        <w:t xml:space="preserve">Примечание: Распределение медицинских организаций на 1,2,3 уровни установлено в соответствии </w:t>
      </w:r>
      <w:r w:rsidR="00BB592D" w:rsidRPr="0038289E">
        <w:br/>
      </w:r>
      <w:r w:rsidRPr="0038289E">
        <w:t xml:space="preserve">с п. 5 методических </w:t>
      </w:r>
      <w:hyperlink w:anchor="Par25" w:tgtFrame="МЕТОДИЧЕСКИЕ РЕКОМЕНДАЦИИ">
        <w:r w:rsidRPr="0038289E">
          <w:t>рекомендации</w:t>
        </w:r>
      </w:hyperlink>
      <w:r w:rsidRPr="0038289E">
        <w:t xml:space="preserve"> о применении нормативов и норм ресурсной обеспеченности населения </w:t>
      </w:r>
      <w:r w:rsidR="00BB592D" w:rsidRPr="0038289E">
        <w:br/>
      </w:r>
      <w:r w:rsidRPr="0038289E">
        <w:t xml:space="preserve">в сфере здравоохранения, утвержденных приказом Министерства здравоохранения Российской Федерации </w:t>
      </w:r>
      <w:r w:rsidR="00BB592D" w:rsidRPr="0038289E">
        <w:br/>
      </w:r>
      <w:r w:rsidRPr="0038289E">
        <w:t>от 20.04.2018 № 182.</w:t>
      </w:r>
    </w:p>
    <w:p w:rsidR="003A1F03" w:rsidRPr="0038289E" w:rsidRDefault="003A1F03" w:rsidP="00BB592D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_RefHeading___Toc27799_3578142504"/>
      <w:bookmarkEnd w:id="10"/>
      <w:r w:rsidRPr="0038289E">
        <w:rPr>
          <w:rFonts w:ascii="Times New Roman" w:hAnsi="Times New Roman"/>
          <w:sz w:val="24"/>
          <w:szCs w:val="24"/>
        </w:rPr>
        <w:t>1.</w:t>
      </w:r>
      <w:r w:rsidR="00DF284A" w:rsidRPr="0038289E">
        <w:rPr>
          <w:rFonts w:ascii="Times New Roman" w:hAnsi="Times New Roman"/>
          <w:sz w:val="24"/>
          <w:szCs w:val="24"/>
        </w:rPr>
        <w:t>6</w:t>
      </w:r>
      <w:r w:rsidRPr="0038289E">
        <w:rPr>
          <w:rFonts w:ascii="Times New Roman" w:hAnsi="Times New Roman"/>
          <w:sz w:val="24"/>
          <w:szCs w:val="24"/>
        </w:rPr>
        <w:t>. Объекты в области культуры и досуга</w:t>
      </w:r>
    </w:p>
    <w:p w:rsidR="00BB592D" w:rsidRPr="0038289E" w:rsidRDefault="00BB592D" w:rsidP="00BB592D">
      <w:pPr>
        <w:pStyle w:val="a9"/>
        <w:spacing w:after="0"/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241"/>
        <w:gridCol w:w="1637"/>
        <w:gridCol w:w="2367"/>
      </w:tblGrid>
      <w:tr w:rsidR="0038289E" w:rsidRPr="0038289E" w:rsidTr="00BB592D">
        <w:trPr>
          <w:trHeight w:val="533"/>
        </w:trPr>
        <w:tc>
          <w:tcPr>
            <w:tcW w:w="709" w:type="dxa"/>
            <w:vMerge w:val="restart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77" w:type="dxa"/>
            <w:vMerge w:val="restart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9" w:type="dxa"/>
            <w:gridSpan w:val="2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4004" w:type="dxa"/>
            <w:gridSpan w:val="2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38289E" w:rsidTr="00BB592D">
        <w:trPr>
          <w:trHeight w:val="532"/>
        </w:trPr>
        <w:tc>
          <w:tcPr>
            <w:tcW w:w="709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</w:tcPr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41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637" w:type="dxa"/>
          </w:tcPr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367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B592D" w:rsidRPr="0038289E" w:rsidRDefault="00BB592D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39"/>
        <w:gridCol w:w="1102"/>
        <w:gridCol w:w="1637"/>
        <w:gridCol w:w="2367"/>
      </w:tblGrid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8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1" w:type="dxa"/>
            <w:gridSpan w:val="2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7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7" w:type="dxa"/>
          </w:tcPr>
          <w:p w:rsidR="003A1F03" w:rsidRPr="0038289E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DF284A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80" w:type="dxa"/>
            <w:gridSpan w:val="6"/>
          </w:tcPr>
          <w:p w:rsidR="003A1F03" w:rsidRPr="0038289E" w:rsidRDefault="003A1F03" w:rsidP="009E130A">
            <w:pPr>
              <w:tabs>
                <w:tab w:val="left" w:pos="1080"/>
              </w:tabs>
              <w:spacing w:line="235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iCs/>
                <w:sz w:val="24"/>
              </w:rPr>
              <w:t>Библиотеки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1977" w:type="dxa"/>
          </w:tcPr>
          <w:p w:rsidR="003A1F03" w:rsidRPr="0038289E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Общедоступная библиотека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>оличество</w:t>
            </w:r>
          </w:p>
          <w:p w:rsidR="003A1F03" w:rsidRPr="0038289E" w:rsidRDefault="003A1F03" w:rsidP="009E130A">
            <w:pPr>
              <w:pStyle w:val="ConsPlusNormal"/>
              <w:spacing w:before="29"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1 на </w:t>
            </w:r>
            <w:r w:rsidR="009E130A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1637" w:type="dxa"/>
            <w:vMerge w:val="restart"/>
          </w:tcPr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  <w:vMerge w:val="restart"/>
          </w:tcPr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 40 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1977" w:type="dxa"/>
          </w:tcPr>
          <w:p w:rsidR="003A1F03" w:rsidRPr="0038289E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>оличество</w:t>
            </w:r>
          </w:p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38289E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1 на </w:t>
            </w:r>
            <w:r w:rsidR="009E130A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10 тыс. детей</w:t>
            </w:r>
          </w:p>
        </w:tc>
        <w:tc>
          <w:tcPr>
            <w:tcW w:w="1637" w:type="dxa"/>
            <w:vMerge/>
          </w:tcPr>
          <w:p w:rsidR="003A1F03" w:rsidRPr="0038289E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38289E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1.3</w:t>
            </w:r>
          </w:p>
        </w:tc>
        <w:tc>
          <w:tcPr>
            <w:tcW w:w="1977" w:type="dxa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Точка доступа к полнотекстовым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</w:rPr>
              <w:t>информацион</w:t>
            </w:r>
            <w:r w:rsidR="009E130A" w:rsidRPr="0038289E">
              <w:rPr>
                <w:rFonts w:ascii="Times New Roman" w:hAnsi="Times New Roman" w:cs="Times New Roman"/>
              </w:rPr>
              <w:t>-</w:t>
            </w:r>
            <w:r w:rsidRPr="0038289E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</w:rPr>
              <w:t xml:space="preserve"> ресурсам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 xml:space="preserve">оличество </w:t>
            </w: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независимо от количества населения</w:t>
            </w:r>
          </w:p>
        </w:tc>
        <w:tc>
          <w:tcPr>
            <w:tcW w:w="1102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80" w:type="dxa"/>
            <w:gridSpan w:val="6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Музеи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977" w:type="dxa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 xml:space="preserve">оличество </w:t>
            </w: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независимо от количества населения</w:t>
            </w:r>
          </w:p>
        </w:tc>
        <w:tc>
          <w:tcPr>
            <w:tcW w:w="1102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 w:val="restart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мин.</w:t>
            </w: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40</w:t>
            </w: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38289E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3A1F03" w:rsidP="0088180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1977" w:type="dxa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Тематический музей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 xml:space="preserve">оличество </w:t>
            </w: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  <w:r w:rsidRPr="0038289E">
              <w:rPr>
                <w:rFonts w:ascii="Times New Roman" w:hAnsi="Times New Roman" w:cs="Times New Roman"/>
              </w:rPr>
              <w:t xml:space="preserve"> независимо от количества населения</w:t>
            </w:r>
          </w:p>
        </w:tc>
        <w:tc>
          <w:tcPr>
            <w:tcW w:w="1102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80" w:type="dxa"/>
            <w:gridSpan w:val="6"/>
          </w:tcPr>
          <w:p w:rsidR="003A1F03" w:rsidRPr="0038289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Концертные организации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38289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 xml:space="preserve">оличество </w:t>
            </w: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  <w:r w:rsidRPr="0038289E">
              <w:rPr>
                <w:rFonts w:ascii="Times New Roman" w:hAnsi="Times New Roman" w:cs="Times New Roman"/>
              </w:rPr>
              <w:t xml:space="preserve"> независимо </w:t>
            </w:r>
            <w:r w:rsidR="009E130A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от количества населения</w:t>
            </w:r>
          </w:p>
        </w:tc>
        <w:tc>
          <w:tcPr>
            <w:tcW w:w="1102" w:type="dxa"/>
          </w:tcPr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3A1F03" w:rsidRPr="0038289E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180" w:type="dxa"/>
            <w:gridSpan w:val="6"/>
          </w:tcPr>
          <w:p w:rsidR="003A1F03" w:rsidRPr="0038289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Учреждения культуры клубного типа</w:t>
            </w:r>
          </w:p>
        </w:tc>
      </w:tr>
      <w:tr w:rsidR="0038289E" w:rsidRPr="0038289E" w:rsidTr="00D05AAC">
        <w:trPr>
          <w:trHeight w:val="1192"/>
        </w:trPr>
        <w:tc>
          <w:tcPr>
            <w:tcW w:w="709" w:type="dxa"/>
          </w:tcPr>
          <w:p w:rsidR="00D05AAC" w:rsidRPr="0038289E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977" w:type="dxa"/>
          </w:tcPr>
          <w:p w:rsidR="00D05AAC" w:rsidRPr="0038289E" w:rsidRDefault="00D05AAC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097" w:type="dxa"/>
            <w:gridSpan w:val="2"/>
          </w:tcPr>
          <w:p w:rsidR="00D05AAC" w:rsidRPr="0038289E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 xml:space="preserve">оличество </w:t>
            </w: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  <w:r w:rsidRPr="0038289E">
              <w:rPr>
                <w:rFonts w:ascii="Times New Roman" w:hAnsi="Times New Roman" w:cs="Times New Roman"/>
              </w:rPr>
              <w:t xml:space="preserve"> </w:t>
            </w:r>
          </w:p>
          <w:p w:rsidR="00D05AAC" w:rsidRPr="0038289E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на население </w:t>
            </w:r>
            <w:r w:rsidRPr="0038289E">
              <w:rPr>
                <w:rFonts w:ascii="Times New Roman" w:hAnsi="Times New Roman" w:cs="Times New Roman"/>
              </w:rPr>
              <w:br/>
              <w:t>до 100 тыс.</w:t>
            </w:r>
          </w:p>
        </w:tc>
        <w:tc>
          <w:tcPr>
            <w:tcW w:w="1102" w:type="dxa"/>
          </w:tcPr>
          <w:p w:rsidR="00D05AAC" w:rsidRPr="0038289E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1 на </w:t>
            </w:r>
            <w:r w:rsidRPr="0038289E">
              <w:rPr>
                <w:rFonts w:ascii="Times New Roman" w:hAnsi="Times New Roman" w:cs="Times New Roman"/>
              </w:rPr>
              <w:br/>
              <w:t>20 тыс. чел.</w:t>
            </w:r>
          </w:p>
        </w:tc>
        <w:tc>
          <w:tcPr>
            <w:tcW w:w="1637" w:type="dxa"/>
          </w:tcPr>
          <w:p w:rsidR="00D05AAC" w:rsidRPr="0038289E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D05AAC" w:rsidRPr="0038289E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D05AAC" w:rsidRPr="0038289E" w:rsidRDefault="00D05AAC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8289E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180" w:type="dxa"/>
            <w:gridSpan w:val="6"/>
          </w:tcPr>
          <w:p w:rsidR="003A1F03" w:rsidRPr="0038289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Кинотеатры и кинозалы</w:t>
            </w:r>
          </w:p>
        </w:tc>
      </w:tr>
      <w:tr w:rsidR="003A1F03" w:rsidRPr="0038289E" w:rsidTr="00BB592D">
        <w:trPr>
          <w:trHeight w:val="23"/>
        </w:trPr>
        <w:tc>
          <w:tcPr>
            <w:tcW w:w="709" w:type="dxa"/>
          </w:tcPr>
          <w:p w:rsidR="003A1F03" w:rsidRPr="0038289E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38289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2097" w:type="dxa"/>
            <w:gridSpan w:val="2"/>
          </w:tcPr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289E">
              <w:rPr>
                <w:rFonts w:ascii="Times New Roman" w:hAnsi="Times New Roman" w:cs="Times New Roman"/>
              </w:rPr>
              <w:t>оличество</w:t>
            </w:r>
          </w:p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eastAsia="NSimSun" w:hAnsi="Times New Roman" w:cs="Times New Roman"/>
              </w:rPr>
            </w:pPr>
            <w:r w:rsidRPr="0038289E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38289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1 на </w:t>
            </w:r>
            <w:r w:rsidR="009E130A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4004" w:type="dxa"/>
            <w:gridSpan w:val="2"/>
          </w:tcPr>
          <w:p w:rsidR="003A1F03" w:rsidRPr="0038289E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не нормируется </w:t>
            </w:r>
          </w:p>
          <w:p w:rsidR="003A1F03" w:rsidRPr="0038289E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и определяется заданием </w:t>
            </w:r>
            <w:r w:rsidR="009E130A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</w:tbl>
    <w:p w:rsidR="00C306A6" w:rsidRPr="0038289E" w:rsidRDefault="00C306A6" w:rsidP="00C306A6">
      <w:pPr>
        <w:spacing w:line="257" w:lineRule="auto"/>
        <w:jc w:val="center"/>
      </w:pPr>
    </w:p>
    <w:p w:rsidR="008A7129" w:rsidRPr="0038289E" w:rsidRDefault="008A7129" w:rsidP="00C306A6">
      <w:pPr>
        <w:spacing w:line="257" w:lineRule="auto"/>
        <w:jc w:val="center"/>
      </w:pPr>
    </w:p>
    <w:p w:rsidR="008A7129" w:rsidRPr="0038289E" w:rsidRDefault="008A7129" w:rsidP="00C306A6">
      <w:pPr>
        <w:spacing w:line="257" w:lineRule="auto"/>
        <w:jc w:val="center"/>
      </w:pPr>
    </w:p>
    <w:p w:rsidR="008A7129" w:rsidRPr="0038289E" w:rsidRDefault="008A7129" w:rsidP="00C306A6">
      <w:pPr>
        <w:spacing w:line="257" w:lineRule="auto"/>
        <w:jc w:val="center"/>
      </w:pPr>
    </w:p>
    <w:p w:rsidR="003A1F03" w:rsidRPr="0038289E" w:rsidRDefault="009333D5" w:rsidP="00C306A6">
      <w:pPr>
        <w:pStyle w:val="21"/>
        <w:numPr>
          <w:ilvl w:val="1"/>
          <w:numId w:val="3"/>
        </w:numPr>
        <w:spacing w:before="0" w:after="0" w:line="257" w:lineRule="auto"/>
        <w:jc w:val="center"/>
        <w:rPr>
          <w:rFonts w:ascii="Times New Roman" w:hAnsi="Times New Roman"/>
          <w:sz w:val="24"/>
          <w:szCs w:val="24"/>
        </w:rPr>
      </w:pPr>
      <w:bookmarkStart w:id="11" w:name="__RefHeading___Toc27801_3578142504"/>
      <w:bookmarkEnd w:id="11"/>
      <w:r w:rsidRPr="0038289E">
        <w:rPr>
          <w:rFonts w:ascii="Times New Roman" w:hAnsi="Times New Roman"/>
          <w:sz w:val="24"/>
          <w:szCs w:val="24"/>
        </w:rPr>
        <w:t>1.7</w:t>
      </w:r>
      <w:r w:rsidR="003A1F03" w:rsidRPr="0038289E">
        <w:rPr>
          <w:rFonts w:ascii="Times New Roman" w:hAnsi="Times New Roman"/>
          <w:sz w:val="24"/>
          <w:szCs w:val="24"/>
        </w:rPr>
        <w:t>. Объекты в области физической культуры и спорта</w:t>
      </w:r>
    </w:p>
    <w:p w:rsidR="00D457BD" w:rsidRPr="0038289E" w:rsidRDefault="00D457BD" w:rsidP="00C306A6">
      <w:pPr>
        <w:pStyle w:val="a9"/>
        <w:spacing w:after="0" w:line="257" w:lineRule="auto"/>
      </w:pPr>
    </w:p>
    <w:tbl>
      <w:tblPr>
        <w:tblStyle w:val="af9"/>
        <w:tblW w:w="9907" w:type="dxa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1417"/>
        <w:gridCol w:w="1843"/>
        <w:gridCol w:w="1719"/>
      </w:tblGrid>
      <w:tr w:rsidR="0038289E" w:rsidRPr="0038289E" w:rsidTr="00A55D68">
        <w:trPr>
          <w:trHeight w:val="533"/>
        </w:trPr>
        <w:tc>
          <w:tcPr>
            <w:tcW w:w="638" w:type="dxa"/>
            <w:vMerge w:val="restart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67" w:type="dxa"/>
            <w:vMerge w:val="restart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gridSpan w:val="2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62" w:type="dxa"/>
            <w:gridSpan w:val="2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38289E" w:rsidTr="00A55D68">
        <w:trPr>
          <w:trHeight w:val="532"/>
        </w:trPr>
        <w:tc>
          <w:tcPr>
            <w:tcW w:w="638" w:type="dxa"/>
            <w:vMerge/>
          </w:tcPr>
          <w:p w:rsidR="003A1F03" w:rsidRPr="0038289E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38289E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17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843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19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C306A6" w:rsidRPr="0038289E" w:rsidRDefault="00C306A6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567"/>
        <w:gridCol w:w="10"/>
        <w:gridCol w:w="840"/>
        <w:gridCol w:w="1843"/>
        <w:gridCol w:w="1701"/>
      </w:tblGrid>
      <w:tr w:rsidR="0038289E" w:rsidRPr="0038289E" w:rsidTr="00886313">
        <w:trPr>
          <w:trHeight w:val="23"/>
        </w:trPr>
        <w:tc>
          <w:tcPr>
            <w:tcW w:w="638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3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3A1F03" w:rsidRPr="0038289E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289E" w:rsidRPr="0038289E" w:rsidTr="00886313">
        <w:trPr>
          <w:trHeight w:val="23"/>
        </w:trPr>
        <w:tc>
          <w:tcPr>
            <w:tcW w:w="638" w:type="dxa"/>
          </w:tcPr>
          <w:p w:rsidR="00BA31F8" w:rsidRPr="0038289E" w:rsidRDefault="00BA31F8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BA31F8" w:rsidRPr="0038289E" w:rsidRDefault="00BA31F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289E">
              <w:rPr>
                <w:sz w:val="24"/>
              </w:rPr>
              <w:t xml:space="preserve">Стадион с трибунами на 1500 мест и более </w:t>
            </w:r>
          </w:p>
        </w:tc>
        <w:tc>
          <w:tcPr>
            <w:tcW w:w="2200" w:type="dxa"/>
            <w:gridSpan w:val="3"/>
          </w:tcPr>
          <w:p w:rsidR="00BA31F8" w:rsidRPr="0038289E" w:rsidRDefault="00BA31F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289E">
              <w:rPr>
                <w:sz w:val="24"/>
              </w:rPr>
              <w:t xml:space="preserve">по заданию на проектирование </w:t>
            </w:r>
            <w:hyperlink r:id="rId14" w:history="1">
              <w:r w:rsidRPr="0038289E">
                <w:rPr>
                  <w:sz w:val="24"/>
                </w:rPr>
                <w:t xml:space="preserve">&lt;*&gt; </w:t>
              </w:r>
            </w:hyperlink>
          </w:p>
        </w:tc>
        <w:tc>
          <w:tcPr>
            <w:tcW w:w="840" w:type="dxa"/>
          </w:tcPr>
          <w:p w:rsidR="00BA31F8" w:rsidRPr="0038289E" w:rsidRDefault="00BA31F8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  <w:p w:rsidR="00BA31F8" w:rsidRPr="0038289E" w:rsidRDefault="00BA31F8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1F8" w:rsidRPr="0038289E" w:rsidRDefault="00BA31F8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1F8" w:rsidRPr="0038289E" w:rsidRDefault="00BA31F8" w:rsidP="00B14B49">
            <w:pPr>
              <w:pStyle w:val="ConsPlusNormal"/>
              <w:widowControl w:val="0"/>
              <w:spacing w:line="216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843" w:type="dxa"/>
          </w:tcPr>
          <w:p w:rsidR="00BA31F8" w:rsidRPr="0038289E" w:rsidRDefault="00BA31F8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8289E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701" w:type="dxa"/>
          </w:tcPr>
          <w:p w:rsidR="00BA31F8" w:rsidRPr="0038289E" w:rsidRDefault="00BA31F8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30</w:t>
            </w:r>
          </w:p>
          <w:p w:rsidR="00BA31F8" w:rsidRPr="0038289E" w:rsidRDefault="00BA31F8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886313">
        <w:trPr>
          <w:trHeight w:val="23"/>
        </w:trPr>
        <w:tc>
          <w:tcPr>
            <w:tcW w:w="638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7" w:type="dxa"/>
          </w:tcPr>
          <w:p w:rsidR="003A1F03" w:rsidRPr="0038289E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bookmarkStart w:id="12" w:name="__DdeLink__4252373_1111885461"/>
            <w:r w:rsidRPr="0038289E">
              <w:rPr>
                <w:rFonts w:ascii="Times New Roman" w:eastAsia="NSimSun" w:hAnsi="Times New Roman" w:cs="Times New Roman"/>
              </w:rPr>
              <w:t>Плавательный б</w:t>
            </w:r>
            <w:r w:rsidRPr="0038289E">
              <w:rPr>
                <w:rFonts w:ascii="Times New Roman" w:hAnsi="Times New Roman" w:cs="Times New Roman"/>
              </w:rPr>
              <w:t>ассейн</w:t>
            </w:r>
            <w:bookmarkEnd w:id="12"/>
          </w:p>
          <w:p w:rsidR="003A1F03" w:rsidRPr="0038289E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3"/>
          </w:tcPr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 площадь зеркала воды на </w:t>
            </w:r>
            <w:r w:rsidR="00B14B49" w:rsidRPr="0038289E">
              <w:rPr>
                <w:rFonts w:ascii="Times New Roman" w:hAnsi="Times New Roman" w:cs="Times New Roman"/>
              </w:rPr>
              <w:br/>
            </w:r>
            <w:r w:rsidRPr="0038289E">
              <w:rPr>
                <w:rFonts w:ascii="Times New Roman" w:hAnsi="Times New Roman" w:cs="Times New Roman"/>
              </w:rPr>
              <w:t xml:space="preserve">1 000 человек, </w:t>
            </w:r>
          </w:p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кв.</w:t>
            </w:r>
            <w:r w:rsidR="00B14B49" w:rsidRPr="0038289E">
              <w:rPr>
                <w:rFonts w:ascii="Times New Roman" w:hAnsi="Times New Roman" w:cs="Times New Roman"/>
              </w:rPr>
              <w:t xml:space="preserve"> </w:t>
            </w:r>
            <w:r w:rsidRPr="0038289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0" w:type="dxa"/>
          </w:tcPr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20</w:t>
            </w:r>
          </w:p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8289E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701" w:type="dxa"/>
          </w:tcPr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30</w:t>
            </w:r>
            <w:r w:rsidR="00BA31F8" w:rsidRPr="0038289E">
              <w:rPr>
                <w:sz w:val="24"/>
              </w:rPr>
              <w:t xml:space="preserve"> </w:t>
            </w:r>
            <w:hyperlink r:id="rId15" w:history="1">
              <w:r w:rsidR="00BA31F8" w:rsidRPr="0038289E">
                <w:rPr>
                  <w:sz w:val="24"/>
                </w:rPr>
                <w:t xml:space="preserve">&lt;**&gt; </w:t>
              </w:r>
            </w:hyperlink>
          </w:p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886313">
        <w:trPr>
          <w:trHeight w:val="23"/>
        </w:trPr>
        <w:tc>
          <w:tcPr>
            <w:tcW w:w="638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7" w:type="dxa"/>
          </w:tcPr>
          <w:p w:rsidR="003A1F03" w:rsidRPr="0038289E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Плоскостное спортивное сооружение </w:t>
            </w:r>
            <w:r w:rsidRPr="0038289E">
              <w:rPr>
                <w:rFonts w:ascii="Times New Roman" w:hAnsi="Times New Roman" w:cs="Times New Roman"/>
              </w:rPr>
              <w:lastRenderedPageBreak/>
              <w:t>(в том числе спортивные (игровые) площадки, спортивные поля, включая футбольные поля)</w:t>
            </w:r>
          </w:p>
        </w:tc>
        <w:tc>
          <w:tcPr>
            <w:tcW w:w="2200" w:type="dxa"/>
            <w:gridSpan w:val="3"/>
          </w:tcPr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 xml:space="preserve">общая площадь </w:t>
            </w:r>
            <w:r w:rsidR="00B14B49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на 1000 человек, </w:t>
            </w:r>
            <w:r w:rsidR="00B14B49" w:rsidRPr="0038289E">
              <w:rPr>
                <w:rFonts w:ascii="Times New Roman" w:hAnsi="Times New Roman" w:cs="Times New Roman"/>
                <w:sz w:val="24"/>
              </w:rPr>
              <w:br/>
            </w:r>
            <w:r w:rsidR="0035168A" w:rsidRPr="0038289E">
              <w:rPr>
                <w:sz w:val="24"/>
              </w:rPr>
              <w:lastRenderedPageBreak/>
              <w:t>тыс</w:t>
            </w:r>
            <w:r w:rsidR="0035168A" w:rsidRPr="0038289E">
              <w:t>.</w:t>
            </w:r>
            <w:r w:rsidR="0035168A" w:rsidRPr="0038289E">
              <w:rPr>
                <w:sz w:val="24"/>
              </w:rPr>
              <w:t xml:space="preserve"> </w:t>
            </w:r>
            <w:r w:rsidRPr="0038289E">
              <w:rPr>
                <w:rFonts w:ascii="Times New Roman" w:hAnsi="Times New Roman" w:cs="Times New Roman"/>
                <w:sz w:val="24"/>
              </w:rPr>
              <w:t>кв.</w:t>
            </w:r>
            <w:r w:rsidR="00B14B49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lastRenderedPageBreak/>
              <w:t>1,95</w:t>
            </w:r>
          </w:p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1F03" w:rsidRPr="0038289E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Pr="0038289E">
              <w:rPr>
                <w:rFonts w:ascii="Times New Roman" w:hAnsi="Times New Roman" w:cs="Times New Roman"/>
              </w:rPr>
              <w:t xml:space="preserve">ранспортная доступность, </w:t>
            </w:r>
            <w:r w:rsidRPr="0038289E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1701" w:type="dxa"/>
          </w:tcPr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  <w:r w:rsidR="00BA31F8" w:rsidRPr="0038289E">
              <w:rPr>
                <w:sz w:val="24"/>
              </w:rPr>
              <w:t xml:space="preserve"> </w:t>
            </w:r>
            <w:hyperlink r:id="rId16" w:history="1">
              <w:r w:rsidR="00BA31F8" w:rsidRPr="0038289E">
                <w:rPr>
                  <w:sz w:val="24"/>
                </w:rPr>
                <w:t xml:space="preserve">&lt;**&gt; </w:t>
              </w:r>
            </w:hyperlink>
          </w:p>
          <w:p w:rsidR="003A1F03" w:rsidRPr="0038289E" w:rsidRDefault="003A1F03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38289E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886313">
        <w:trPr>
          <w:trHeight w:val="1859"/>
        </w:trPr>
        <w:tc>
          <w:tcPr>
            <w:tcW w:w="638" w:type="dxa"/>
          </w:tcPr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</w:tcPr>
          <w:p w:rsidR="0035168A" w:rsidRPr="0038289E" w:rsidRDefault="0035168A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Многофункциональный спортивный комплекс (физкультурно-оздоровительный комплекс)</w:t>
            </w:r>
          </w:p>
          <w:p w:rsidR="0035168A" w:rsidRPr="0038289E" w:rsidRDefault="0035168A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4"/>
          </w:tcPr>
          <w:p w:rsidR="0035168A" w:rsidRPr="0038289E" w:rsidRDefault="0035168A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sz w:val="24"/>
              </w:rPr>
              <w:t xml:space="preserve">по заданию на проектирование </w:t>
            </w:r>
            <w:hyperlink r:id="rId17" w:history="1">
              <w:r w:rsidRPr="0038289E">
                <w:rPr>
                  <w:sz w:val="24"/>
                </w:rPr>
                <w:t xml:space="preserve">&lt;*&gt; </w:t>
              </w:r>
            </w:hyperlink>
          </w:p>
        </w:tc>
        <w:tc>
          <w:tcPr>
            <w:tcW w:w="1843" w:type="dxa"/>
          </w:tcPr>
          <w:p w:rsidR="0035168A" w:rsidRPr="0038289E" w:rsidRDefault="0035168A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транспортная доступность, мин.</w:t>
            </w:r>
          </w:p>
          <w:p w:rsidR="0035168A" w:rsidRPr="0038289E" w:rsidRDefault="0035168A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68A" w:rsidRPr="0038289E" w:rsidRDefault="0035168A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68A" w:rsidRPr="0038289E" w:rsidRDefault="0035168A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5168A" w:rsidRPr="0038289E" w:rsidRDefault="0035168A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30&lt;**&gt;</w:t>
            </w:r>
          </w:p>
          <w:p w:rsidR="0035168A" w:rsidRPr="0038289E" w:rsidRDefault="0035168A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68A" w:rsidRPr="0038289E" w:rsidRDefault="0035168A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886313">
        <w:trPr>
          <w:trHeight w:val="5"/>
        </w:trPr>
        <w:tc>
          <w:tcPr>
            <w:tcW w:w="638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Спортивный зал</w:t>
            </w:r>
          </w:p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3"/>
          </w:tcPr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площадь пола на 1000 человек, </w:t>
            </w:r>
          </w:p>
          <w:p w:rsidR="003A1F03" w:rsidRPr="0038289E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кв.</w:t>
            </w:r>
            <w:r w:rsidR="00B14B49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840" w:type="dxa"/>
          </w:tcPr>
          <w:p w:rsidR="003A1F03" w:rsidRPr="0038289E" w:rsidRDefault="0035168A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60</w:t>
            </w:r>
          </w:p>
          <w:p w:rsidR="003A1F03" w:rsidRPr="0038289E" w:rsidRDefault="003A1F03" w:rsidP="00F530B2">
            <w:pPr>
              <w:pStyle w:val="ConsPlusNormal"/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3A1F03" w:rsidRPr="0038289E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A1F03" w:rsidRPr="0038289E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38289E">
              <w:rPr>
                <w:rFonts w:ascii="Times New Roman" w:hAnsi="Times New Roman" w:cs="Times New Roman"/>
              </w:rPr>
              <w:t>ная доступность, мин.</w:t>
            </w:r>
          </w:p>
        </w:tc>
        <w:tc>
          <w:tcPr>
            <w:tcW w:w="1701" w:type="dxa"/>
          </w:tcPr>
          <w:p w:rsidR="003A1F03" w:rsidRPr="0038289E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38289E" w:rsidRDefault="003A1F03" w:rsidP="00F530B2">
            <w:pPr>
              <w:pStyle w:val="ConsPlusNormal"/>
              <w:rPr>
                <w:rFonts w:ascii="Times New Roman" w:eastAsia="NSimSun" w:hAnsi="Times New Roman" w:cs="Times New Roman"/>
              </w:rPr>
            </w:pPr>
          </w:p>
          <w:p w:rsidR="003A1F03" w:rsidRPr="0038289E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886313">
        <w:trPr>
          <w:trHeight w:val="5"/>
        </w:trPr>
        <w:tc>
          <w:tcPr>
            <w:tcW w:w="9889" w:type="dxa"/>
            <w:gridSpan w:val="8"/>
          </w:tcPr>
          <w:p w:rsidR="0035168A" w:rsidRPr="0038289E" w:rsidRDefault="0035168A" w:rsidP="0035168A">
            <w:pPr>
              <w:widowControl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>&lt;*&gt; Состав, параметры объекта определяются в задании на проектирование.</w:t>
            </w:r>
          </w:p>
          <w:p w:rsidR="0035168A" w:rsidRPr="0038289E" w:rsidRDefault="0035168A" w:rsidP="0035168A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289E">
              <w:rPr>
                <w:rFonts w:cs="Liberation Serif"/>
                <w:sz w:val="24"/>
              </w:rPr>
              <w:t>&lt;**&gt; Устанавливается для объектов городского значения. Для объектов обслуживания населения жилых районов городских округов радиус пешеходной доступности не должен превышать 1500 м.</w:t>
            </w:r>
          </w:p>
        </w:tc>
      </w:tr>
      <w:tr w:rsidR="0038289E" w:rsidRPr="0038289E" w:rsidTr="00886313">
        <w:trPr>
          <w:trHeight w:val="23"/>
        </w:trPr>
        <w:tc>
          <w:tcPr>
            <w:tcW w:w="638" w:type="dxa"/>
            <w:vMerge w:val="restart"/>
          </w:tcPr>
          <w:p w:rsidR="002E3D39" w:rsidRPr="0038289E" w:rsidRDefault="002E3D39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2E3D39" w:rsidRPr="0038289E" w:rsidRDefault="002E3D39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Крытый спортивный объект с искусственным льдом, ледовая арена</w:t>
            </w:r>
          </w:p>
        </w:tc>
        <w:tc>
          <w:tcPr>
            <w:tcW w:w="2200" w:type="dxa"/>
            <w:gridSpan w:val="3"/>
          </w:tcPr>
          <w:p w:rsidR="002E3D39" w:rsidRPr="0038289E" w:rsidRDefault="002E3D39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количество мест на 1000 чел.</w:t>
            </w:r>
          </w:p>
        </w:tc>
        <w:tc>
          <w:tcPr>
            <w:tcW w:w="840" w:type="dxa"/>
          </w:tcPr>
          <w:p w:rsidR="002E3D39" w:rsidRPr="0038289E" w:rsidRDefault="002E3D39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6</w:t>
            </w:r>
          </w:p>
          <w:p w:rsidR="002E3D39" w:rsidRPr="0038289E" w:rsidRDefault="002E3D39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D39" w:rsidRPr="0038289E" w:rsidRDefault="002E3D39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</w:tcPr>
          <w:p w:rsidR="002E3D39" w:rsidRPr="0038289E" w:rsidRDefault="002E3D39" w:rsidP="002E3D3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t>не нормируется и определяется заданием на проектирование</w:t>
            </w:r>
          </w:p>
        </w:tc>
      </w:tr>
      <w:tr w:rsidR="0038289E" w:rsidRPr="0038289E" w:rsidTr="00886313">
        <w:trPr>
          <w:trHeight w:val="23"/>
        </w:trPr>
        <w:tc>
          <w:tcPr>
            <w:tcW w:w="638" w:type="dxa"/>
            <w:vMerge/>
          </w:tcPr>
          <w:p w:rsidR="002E3D39" w:rsidRPr="0038289E" w:rsidRDefault="002E3D39" w:rsidP="00F530B2">
            <w:pPr>
              <w:spacing w:line="228" w:lineRule="auto"/>
              <w:contextualSpacing/>
              <w:rPr>
                <w:sz w:val="24"/>
              </w:rPr>
            </w:pPr>
          </w:p>
        </w:tc>
        <w:tc>
          <w:tcPr>
            <w:tcW w:w="9251" w:type="dxa"/>
            <w:gridSpan w:val="7"/>
          </w:tcPr>
          <w:p w:rsidR="002E3D39" w:rsidRPr="0038289E" w:rsidRDefault="002E3D39" w:rsidP="002E3D39">
            <w:pPr>
              <w:widowControl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>Универсальные спортивно-зрелищные залы с искусственным льдом следует предусматривать, как правило, в городах-центрах систем расселения с числом жителей свыше 100 тыс. человек.</w:t>
            </w:r>
          </w:p>
        </w:tc>
      </w:tr>
      <w:tr w:rsidR="0038289E" w:rsidRPr="0038289E" w:rsidTr="00886313">
        <w:trPr>
          <w:trHeight w:val="23"/>
        </w:trPr>
        <w:tc>
          <w:tcPr>
            <w:tcW w:w="638" w:type="dxa"/>
          </w:tcPr>
          <w:p w:rsidR="002E3D39" w:rsidRPr="0038289E" w:rsidRDefault="002E3D39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2E3D39" w:rsidRPr="0038289E" w:rsidRDefault="002E3D39" w:rsidP="00F530B2">
            <w:p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Объекты городской и рекреационной инфраструктуры, приспособленные для занятий физической культурой и спортом, в том числе универсальная игровая площадка, дистанция (велодорожка), спот (плаза начального уровня), площадка с тренажерами, каток (сезонный)</w:t>
            </w:r>
          </w:p>
          <w:p w:rsidR="002E3D39" w:rsidRPr="0038289E" w:rsidRDefault="002E3D39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  <w:gridSpan w:val="3"/>
          </w:tcPr>
          <w:p w:rsidR="002E3D39" w:rsidRPr="0038289E" w:rsidRDefault="002E3D39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sz w:val="24"/>
              </w:rPr>
              <w:t>по заданию на проектирование</w:t>
            </w:r>
          </w:p>
        </w:tc>
        <w:tc>
          <w:tcPr>
            <w:tcW w:w="2683" w:type="dxa"/>
            <w:gridSpan w:val="2"/>
          </w:tcPr>
          <w:p w:rsidR="002E3D39" w:rsidRPr="0038289E" w:rsidRDefault="002E3D39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289E">
              <w:t>транспортная доступность, мин.</w:t>
            </w:r>
          </w:p>
        </w:tc>
        <w:tc>
          <w:tcPr>
            <w:tcW w:w="1701" w:type="dxa"/>
          </w:tcPr>
          <w:p w:rsidR="002E3D39" w:rsidRPr="0038289E" w:rsidRDefault="002E3D39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30 </w:t>
            </w:r>
          </w:p>
          <w:p w:rsidR="002E3D39" w:rsidRPr="0038289E" w:rsidRDefault="002E3D39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1F03" w:rsidRPr="0038289E" w:rsidTr="00886313">
        <w:trPr>
          <w:trHeight w:val="23"/>
        </w:trPr>
        <w:tc>
          <w:tcPr>
            <w:tcW w:w="638" w:type="dxa"/>
          </w:tcPr>
          <w:p w:rsidR="003A1F03" w:rsidRPr="0038289E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3A1F03" w:rsidRPr="0038289E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Специализированн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8289E">
              <w:rPr>
                <w:rFonts w:ascii="Times New Roman" w:hAnsi="Times New Roman" w:cs="Times New Roman"/>
              </w:rPr>
              <w:t xml:space="preserve"> спортивн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8289E">
              <w:rPr>
                <w:rFonts w:ascii="Times New Roman" w:hAnsi="Times New Roman" w:cs="Times New Roman"/>
              </w:rPr>
              <w:t xml:space="preserve"> образовательн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8289E">
              <w:rPr>
                <w:rFonts w:ascii="Times New Roman" w:hAnsi="Times New Roman" w:cs="Times New Roman"/>
              </w:rPr>
              <w:t xml:space="preserve"> организац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ия (</w:t>
            </w:r>
            <w:r w:rsidRPr="0038289E">
              <w:rPr>
                <w:rFonts w:ascii="Times New Roman" w:hAnsi="Times New Roman" w:cs="Times New Roman"/>
              </w:rPr>
              <w:t>детск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r w:rsidRPr="0038289E">
              <w:rPr>
                <w:rFonts w:ascii="Times New Roman" w:hAnsi="Times New Roman" w:cs="Times New Roman"/>
              </w:rPr>
              <w:t>юношеск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8289E">
              <w:rPr>
                <w:rFonts w:ascii="Times New Roman" w:hAnsi="Times New Roman" w:cs="Times New Roman"/>
              </w:rPr>
              <w:t xml:space="preserve"> спортивн</w:t>
            </w: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8289E">
              <w:rPr>
                <w:rFonts w:ascii="Times New Roman" w:hAnsi="Times New Roman" w:cs="Times New Roman"/>
              </w:rPr>
              <w:t xml:space="preserve"> школа, школа олимпийского резерва) </w:t>
            </w:r>
          </w:p>
        </w:tc>
        <w:tc>
          <w:tcPr>
            <w:tcW w:w="2190" w:type="dxa"/>
            <w:gridSpan w:val="2"/>
          </w:tcPr>
          <w:p w:rsidR="003A1F03" w:rsidRPr="0038289E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4394" w:type="dxa"/>
            <w:gridSpan w:val="4"/>
          </w:tcPr>
          <w:p w:rsidR="003A1F03" w:rsidRPr="0038289E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38289E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</w:tbl>
    <w:p w:rsidR="0093063D" w:rsidRPr="0038289E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  <w:bookmarkStart w:id="13" w:name="__RefHeading___Toc27805_3578142504"/>
      <w:bookmarkEnd w:id="13"/>
    </w:p>
    <w:p w:rsidR="0093063D" w:rsidRPr="0038289E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Pr="0038289E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2E3D39" w:rsidRPr="0038289E" w:rsidRDefault="00B55AED" w:rsidP="008A7129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__RefHeading___Toc28753_3578142504"/>
      <w:bookmarkEnd w:id="14"/>
      <w:r w:rsidRPr="0038289E">
        <w:rPr>
          <w:b/>
          <w:sz w:val="22"/>
          <w:szCs w:val="22"/>
        </w:rPr>
        <w:t xml:space="preserve">        </w:t>
      </w:r>
      <w:r w:rsidR="00D344BF" w:rsidRPr="0038289E">
        <w:rPr>
          <w:sz w:val="22"/>
          <w:szCs w:val="22"/>
        </w:rPr>
        <w:t xml:space="preserve"> </w:t>
      </w:r>
      <w:r w:rsidR="002E3D39" w:rsidRPr="0038289E">
        <w:rPr>
          <w:sz w:val="22"/>
          <w:szCs w:val="22"/>
        </w:rPr>
        <w:t>Примечание:</w:t>
      </w:r>
    </w:p>
    <w:p w:rsidR="002E3D39" w:rsidRPr="0038289E" w:rsidRDefault="002E3D39" w:rsidP="008A7129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8289E">
        <w:rPr>
          <w:sz w:val="22"/>
          <w:szCs w:val="22"/>
        </w:rPr>
        <w:t xml:space="preserve">Уровень обеспеченности населения объектами спорта определяется исходя из процентного соотношения величины пропускной способности существующих спортивных сооружений к величине необходимой (нормативной) пропускной способности спортивных сооружений с учетом положений </w:t>
      </w:r>
      <w:hyperlink r:id="rId18" w:history="1">
        <w:r w:rsidRPr="0038289E">
          <w:rPr>
            <w:sz w:val="22"/>
            <w:szCs w:val="22"/>
          </w:rPr>
          <w:t>приказа</w:t>
        </w:r>
      </w:hyperlink>
      <w:r w:rsidRPr="0038289E">
        <w:rPr>
          <w:sz w:val="22"/>
          <w:szCs w:val="22"/>
        </w:rPr>
        <w:t xml:space="preserve"> </w:t>
      </w:r>
      <w:proofErr w:type="spellStart"/>
      <w:r w:rsidRPr="0038289E">
        <w:rPr>
          <w:sz w:val="22"/>
          <w:szCs w:val="22"/>
        </w:rPr>
        <w:t>Минспорта</w:t>
      </w:r>
      <w:proofErr w:type="spellEnd"/>
      <w:r w:rsidRPr="0038289E">
        <w:rPr>
          <w:sz w:val="22"/>
          <w:szCs w:val="22"/>
        </w:rPr>
        <w:t xml:space="preserve"> России от 21.03.2018 N 244 "Об утверждении Методических рекомендаций о </w:t>
      </w:r>
      <w:r w:rsidRPr="0038289E">
        <w:rPr>
          <w:sz w:val="22"/>
          <w:szCs w:val="22"/>
        </w:rPr>
        <w:lastRenderedPageBreak/>
        <w:t>применении нормативов и норм при определении потребности субъектов Российской Федерации в объектах физической культуры и спорта" (с последующими изменениями).</w:t>
      </w:r>
      <w:proofErr w:type="gramEnd"/>
    </w:p>
    <w:p w:rsidR="002E3D39" w:rsidRPr="0038289E" w:rsidRDefault="002E3D39" w:rsidP="008A7129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8289E">
        <w:rPr>
          <w:sz w:val="22"/>
          <w:szCs w:val="22"/>
        </w:rPr>
        <w:t xml:space="preserve">При принятии органами исполнительной власти Пензенской области (муниципальными образованиями Пензенской области) решений о видах создаваемых объектов необходимо учитывать положения </w:t>
      </w:r>
      <w:hyperlink r:id="rId19" w:history="1">
        <w:r w:rsidRPr="0038289E">
          <w:rPr>
            <w:sz w:val="22"/>
            <w:szCs w:val="22"/>
          </w:rPr>
          <w:t>приказа</w:t>
        </w:r>
      </w:hyperlink>
      <w:r w:rsidRPr="0038289E">
        <w:rPr>
          <w:sz w:val="22"/>
          <w:szCs w:val="22"/>
        </w:rPr>
        <w:t xml:space="preserve"> </w:t>
      </w:r>
      <w:proofErr w:type="spellStart"/>
      <w:r w:rsidRPr="0038289E">
        <w:rPr>
          <w:sz w:val="22"/>
          <w:szCs w:val="22"/>
        </w:rPr>
        <w:t>Минспорта</w:t>
      </w:r>
      <w:proofErr w:type="spellEnd"/>
      <w:r w:rsidRPr="0038289E">
        <w:rPr>
          <w:sz w:val="22"/>
          <w:szCs w:val="22"/>
        </w:rPr>
        <w:t xml:space="preserve"> России от 21.03.2018 N 244 (с последующими изменениями).</w:t>
      </w:r>
    </w:p>
    <w:p w:rsidR="002E3D39" w:rsidRPr="0038289E" w:rsidRDefault="002E3D39" w:rsidP="008A712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89E">
        <w:rPr>
          <w:sz w:val="22"/>
          <w:szCs w:val="22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организаций, организаций (учреждений) досуга и культуры с возможным сокращением территории</w:t>
      </w:r>
      <w:r w:rsidRPr="0038289E">
        <w:rPr>
          <w:sz w:val="24"/>
          <w:szCs w:val="24"/>
        </w:rPr>
        <w:t>.</w:t>
      </w:r>
    </w:p>
    <w:p w:rsidR="002E3D39" w:rsidRPr="0038289E" w:rsidRDefault="002E3D39" w:rsidP="002E3D39">
      <w:pPr>
        <w:pStyle w:val="21"/>
        <w:numPr>
          <w:ilvl w:val="1"/>
          <w:numId w:val="3"/>
        </w:numPr>
        <w:spacing w:before="0"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38289E">
        <w:rPr>
          <w:rFonts w:ascii="Times New Roman" w:hAnsi="Times New Roman"/>
          <w:sz w:val="24"/>
          <w:szCs w:val="24"/>
        </w:rPr>
        <w:t xml:space="preserve"> </w:t>
      </w:r>
    </w:p>
    <w:p w:rsidR="003A1F03" w:rsidRPr="0038289E" w:rsidRDefault="00C31499" w:rsidP="002E3D39">
      <w:pPr>
        <w:pStyle w:val="21"/>
        <w:numPr>
          <w:ilvl w:val="1"/>
          <w:numId w:val="3"/>
        </w:numPr>
        <w:spacing w:before="0"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38289E">
        <w:rPr>
          <w:rFonts w:ascii="Times New Roman" w:hAnsi="Times New Roman"/>
          <w:sz w:val="24"/>
          <w:szCs w:val="24"/>
        </w:rPr>
        <w:t>1.8</w:t>
      </w:r>
      <w:r w:rsidR="003A1F03" w:rsidRPr="0038289E">
        <w:rPr>
          <w:rFonts w:ascii="Times New Roman" w:hAnsi="Times New Roman"/>
          <w:sz w:val="24"/>
          <w:szCs w:val="24"/>
        </w:rPr>
        <w:t xml:space="preserve">. </w:t>
      </w:r>
      <w:bookmarkStart w:id="15" w:name="__DdeLink__5825422_3356945085"/>
      <w:r w:rsidR="003A1F03" w:rsidRPr="0038289E">
        <w:rPr>
          <w:rFonts w:ascii="Times New Roman" w:hAnsi="Times New Roman"/>
          <w:sz w:val="24"/>
          <w:szCs w:val="24"/>
        </w:rPr>
        <w:t xml:space="preserve">Объекты </w:t>
      </w:r>
      <w:bookmarkEnd w:id="15"/>
      <w:r w:rsidR="003A1F03" w:rsidRPr="0038289E">
        <w:rPr>
          <w:rFonts w:ascii="Times New Roman" w:hAnsi="Times New Roman"/>
          <w:sz w:val="24"/>
          <w:szCs w:val="24"/>
        </w:rPr>
        <w:t>в области ритуальных услуг (места погребения)</w:t>
      </w:r>
    </w:p>
    <w:p w:rsidR="00BE6CAC" w:rsidRPr="0038289E" w:rsidRDefault="00BE6CAC" w:rsidP="00E3654D">
      <w:pPr>
        <w:pStyle w:val="a9"/>
        <w:spacing w:after="0" w:line="264" w:lineRule="auto"/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8289E" w:rsidRPr="0038289E" w:rsidTr="005F0745">
        <w:trPr>
          <w:trHeight w:val="533"/>
        </w:trPr>
        <w:tc>
          <w:tcPr>
            <w:tcW w:w="762" w:type="dxa"/>
            <w:vMerge w:val="restart"/>
          </w:tcPr>
          <w:p w:rsidR="003A1F03" w:rsidRPr="0038289E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50" w:type="dxa"/>
            <w:vMerge w:val="restart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0" w:type="dxa"/>
            <w:gridSpan w:val="2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2685" w:type="dxa"/>
            <w:gridSpan w:val="2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38289E" w:rsidTr="005F0745">
        <w:trPr>
          <w:trHeight w:val="532"/>
        </w:trPr>
        <w:tc>
          <w:tcPr>
            <w:tcW w:w="762" w:type="dxa"/>
            <w:vMerge/>
          </w:tcPr>
          <w:p w:rsidR="003A1F03" w:rsidRPr="0038289E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0" w:type="dxa"/>
            <w:vMerge/>
          </w:tcPr>
          <w:p w:rsidR="003A1F03" w:rsidRPr="0038289E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35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0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3A1F03" w:rsidRPr="0038289E" w:rsidRDefault="009651F3" w:rsidP="0066781B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еличина</w:t>
            </w:r>
          </w:p>
        </w:tc>
      </w:tr>
    </w:tbl>
    <w:p w:rsidR="008512B0" w:rsidRPr="0038289E" w:rsidRDefault="008512B0" w:rsidP="00E3654D">
      <w:pPr>
        <w:spacing w:line="264" w:lineRule="auto"/>
        <w:rPr>
          <w:sz w:val="4"/>
          <w:szCs w:val="4"/>
        </w:rPr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8289E" w:rsidRPr="0038289E" w:rsidTr="005F0745">
        <w:trPr>
          <w:trHeight w:val="23"/>
        </w:trPr>
        <w:tc>
          <w:tcPr>
            <w:tcW w:w="762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0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5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3A1F03" w:rsidRPr="0038289E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8289E" w:rsidRPr="0038289E" w:rsidTr="005F0745">
        <w:trPr>
          <w:trHeight w:val="23"/>
        </w:trPr>
        <w:tc>
          <w:tcPr>
            <w:tcW w:w="762" w:type="dxa"/>
          </w:tcPr>
          <w:p w:rsidR="003A1F03" w:rsidRPr="0038289E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85" w:type="dxa"/>
            <w:gridSpan w:val="5"/>
          </w:tcPr>
          <w:p w:rsidR="003A1F03" w:rsidRPr="0038289E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8289E">
              <w:rPr>
                <w:rFonts w:ascii="Times New Roman" w:hAnsi="Times New Roman" w:cs="Times New Roman"/>
                <w:b/>
                <w:iCs/>
              </w:rPr>
              <w:t>Объекты мест погребения</w:t>
            </w:r>
          </w:p>
        </w:tc>
      </w:tr>
      <w:tr w:rsidR="0038289E" w:rsidRPr="0038289E" w:rsidTr="005F0745">
        <w:trPr>
          <w:trHeight w:val="23"/>
        </w:trPr>
        <w:tc>
          <w:tcPr>
            <w:tcW w:w="762" w:type="dxa"/>
            <w:vMerge w:val="restart"/>
          </w:tcPr>
          <w:p w:rsidR="003A1F03" w:rsidRPr="0038289E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50" w:type="dxa"/>
          </w:tcPr>
          <w:p w:rsidR="003A1F03" w:rsidRPr="0038289E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Кладбище смешанного или традиционного захоронения</w:t>
            </w:r>
            <w:bookmarkStart w:id="16" w:name="__DdeLink__577518_1398760028"/>
            <w:bookmarkEnd w:id="16"/>
          </w:p>
        </w:tc>
        <w:tc>
          <w:tcPr>
            <w:tcW w:w="1815" w:type="dxa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</w:rPr>
              <w:t>п</w:t>
            </w:r>
            <w:r w:rsidRPr="0038289E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0,24 на 1000 чел. </w:t>
            </w:r>
          </w:p>
          <w:p w:rsidR="003A1F03" w:rsidRPr="0038289E" w:rsidRDefault="00364D1F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hyperlink w:anchor="Par5796">
              <w:r w:rsidR="003A1F03" w:rsidRPr="003828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685" w:type="dxa"/>
            <w:gridSpan w:val="2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8289E" w:rsidRPr="0038289E" w:rsidTr="005F0745">
        <w:trPr>
          <w:trHeight w:val="23"/>
        </w:trPr>
        <w:tc>
          <w:tcPr>
            <w:tcW w:w="762" w:type="dxa"/>
            <w:vMerge/>
          </w:tcPr>
          <w:p w:rsidR="003A1F03" w:rsidRPr="0038289E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3A1F03" w:rsidRPr="0038289E" w:rsidRDefault="003A1F03" w:rsidP="00E3654D">
            <w:pPr>
              <w:pStyle w:val="ConsPlusNormal"/>
              <w:spacing w:line="264" w:lineRule="auto"/>
              <w:ind w:left="540"/>
              <w:jc w:val="both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&lt;*&gt; Размер земельного участка для кладбища не может превышать 40 га.</w:t>
            </w:r>
          </w:p>
        </w:tc>
      </w:tr>
      <w:tr w:rsidR="0038289E" w:rsidRPr="0038289E" w:rsidTr="005F0745">
        <w:trPr>
          <w:trHeight w:val="23"/>
        </w:trPr>
        <w:tc>
          <w:tcPr>
            <w:tcW w:w="762" w:type="dxa"/>
          </w:tcPr>
          <w:p w:rsidR="003A1F03" w:rsidRPr="0038289E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50" w:type="dxa"/>
          </w:tcPr>
          <w:p w:rsidR="003A1F03" w:rsidRPr="0038289E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38289E">
              <w:rPr>
                <w:rFonts w:ascii="Times New Roman" w:hAnsi="Times New Roman" w:cs="Times New Roman"/>
              </w:rPr>
              <w:t>урновых</w:t>
            </w:r>
            <w:proofErr w:type="spellEnd"/>
            <w:r w:rsidRPr="0038289E">
              <w:rPr>
                <w:rFonts w:ascii="Times New Roman" w:hAnsi="Times New Roman" w:cs="Times New Roman"/>
              </w:rPr>
              <w:t xml:space="preserve"> за</w:t>
            </w:r>
            <w:bookmarkStart w:id="17" w:name="_GoBack4"/>
            <w:bookmarkEnd w:id="17"/>
            <w:r w:rsidRPr="0038289E">
              <w:rPr>
                <w:rFonts w:ascii="Times New Roman" w:hAnsi="Times New Roman" w:cs="Times New Roman"/>
              </w:rPr>
              <w:t xml:space="preserve">хоронений после кремации </w:t>
            </w:r>
          </w:p>
        </w:tc>
        <w:tc>
          <w:tcPr>
            <w:tcW w:w="1815" w:type="dxa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</w:rPr>
              <w:t>п</w:t>
            </w:r>
            <w:r w:rsidRPr="0038289E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D8055A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0,02 на 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2685" w:type="dxa"/>
            <w:gridSpan w:val="2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38289E" w:rsidTr="005F0745">
        <w:trPr>
          <w:trHeight w:val="23"/>
        </w:trPr>
        <w:tc>
          <w:tcPr>
            <w:tcW w:w="762" w:type="dxa"/>
          </w:tcPr>
          <w:p w:rsidR="003A1F03" w:rsidRPr="0038289E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850" w:type="dxa"/>
          </w:tcPr>
          <w:p w:rsidR="003A1F03" w:rsidRPr="0038289E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450" w:type="dxa"/>
            <w:gridSpan w:val="2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</w:rPr>
              <w:t>по заданию на проектирование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685" w:type="dxa"/>
            <w:gridSpan w:val="2"/>
          </w:tcPr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38289E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</w:tbl>
    <w:p w:rsidR="00D8055A" w:rsidRPr="0038289E" w:rsidRDefault="00D8055A" w:rsidP="00E3654D">
      <w:pPr>
        <w:pStyle w:val="ConsPlusNormal"/>
        <w:spacing w:line="264" w:lineRule="auto"/>
        <w:ind w:left="-142" w:firstLine="567"/>
        <w:jc w:val="both"/>
      </w:pPr>
    </w:p>
    <w:p w:rsidR="003A1F03" w:rsidRPr="0038289E" w:rsidRDefault="003A1F03" w:rsidP="00E3654D">
      <w:pPr>
        <w:pStyle w:val="ConsPlusNormal"/>
        <w:spacing w:line="264" w:lineRule="auto"/>
        <w:ind w:left="-142" w:firstLine="567"/>
        <w:jc w:val="both"/>
        <w:rPr>
          <w:sz w:val="22"/>
          <w:szCs w:val="22"/>
        </w:rPr>
      </w:pPr>
      <w:r w:rsidRPr="0038289E">
        <w:rPr>
          <w:sz w:val="22"/>
          <w:szCs w:val="22"/>
        </w:rPr>
        <w:t>Примечание:</w:t>
      </w:r>
    </w:p>
    <w:p w:rsidR="003A1F03" w:rsidRPr="0038289E" w:rsidRDefault="003A1F03" w:rsidP="00E3654D">
      <w:pPr>
        <w:pStyle w:val="ConsPlusNormal"/>
        <w:spacing w:line="264" w:lineRule="auto"/>
        <w:ind w:left="-142" w:firstLine="567"/>
        <w:jc w:val="both"/>
        <w:rPr>
          <w:rFonts w:eastAsia="NSimSun" w:cs="Arial"/>
          <w:sz w:val="22"/>
          <w:szCs w:val="22"/>
        </w:rPr>
      </w:pPr>
      <w:r w:rsidRPr="0038289E">
        <w:rPr>
          <w:rFonts w:eastAsia="NSimSun" w:cs="Arial"/>
          <w:sz w:val="22"/>
          <w:szCs w:val="22"/>
        </w:rPr>
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условиям.</w:t>
      </w:r>
    </w:p>
    <w:p w:rsidR="003A1F03" w:rsidRPr="0038289E" w:rsidRDefault="00C3149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  <w:r w:rsidRPr="0038289E">
        <w:rPr>
          <w:rFonts w:ascii="Times New Roman" w:hAnsi="Times New Roman"/>
          <w:sz w:val="24"/>
          <w:szCs w:val="24"/>
        </w:rPr>
        <w:t>1.9</w:t>
      </w:r>
      <w:r w:rsidR="003A1F03" w:rsidRPr="0038289E">
        <w:rPr>
          <w:rFonts w:ascii="Times New Roman" w:hAnsi="Times New Roman"/>
          <w:sz w:val="24"/>
          <w:szCs w:val="24"/>
        </w:rPr>
        <w:t>. Объекты в области благоустройства</w:t>
      </w:r>
    </w:p>
    <w:p w:rsidR="005B517C" w:rsidRPr="0038289E" w:rsidRDefault="005B517C" w:rsidP="005B517C">
      <w:pPr>
        <w:pStyle w:val="afc"/>
        <w:widowControl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01"/>
        <w:gridCol w:w="1723"/>
        <w:gridCol w:w="1276"/>
        <w:gridCol w:w="1649"/>
        <w:gridCol w:w="1304"/>
      </w:tblGrid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N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8289E">
              <w:rPr>
                <w:sz w:val="24"/>
                <w:szCs w:val="24"/>
              </w:rPr>
              <w:t>п</w:t>
            </w:r>
            <w:proofErr w:type="gramEnd"/>
            <w:r w:rsidRPr="0038289E">
              <w:rPr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величина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величина</w:t>
            </w:r>
          </w:p>
        </w:tc>
      </w:tr>
      <w:tr w:rsidR="0038289E" w:rsidRPr="003828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6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Общегородские озелененные </w:t>
            </w:r>
            <w:r w:rsidRPr="0038289E">
              <w:rPr>
                <w:sz w:val="24"/>
                <w:szCs w:val="24"/>
              </w:rPr>
              <w:lastRenderedPageBreak/>
              <w:t>территории общего пользования (парки, сады, скверы, бульвары)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lastRenderedPageBreak/>
              <w:t xml:space="preserve">для городов с численностью </w:t>
            </w:r>
            <w:r w:rsidRPr="0038289E">
              <w:rPr>
                <w:sz w:val="24"/>
                <w:szCs w:val="24"/>
              </w:rPr>
              <w:lastRenderedPageBreak/>
              <w:t>от 500 тыс. человек, кв. м на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не нормируется </w:t>
            </w:r>
            <w:hyperlink w:anchor="Par25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для городов с численностью от 50 до 100 тыс. человек, кв. м на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7</w:t>
            </w: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8" w:name="Par25"/>
            <w:bookmarkEnd w:id="18"/>
            <w:r w:rsidRPr="0038289E">
              <w:rPr>
                <w:sz w:val="24"/>
                <w:szCs w:val="24"/>
              </w:rPr>
              <w:t>&lt;*&gt; Время доступности городских парков на общественном транспорте (без учета времени ожидания транспорта) должно быть не более 30 минут.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1A33D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    </w:t>
            </w:r>
            <w:r w:rsidR="005B517C" w:rsidRPr="0038289E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Озелененные территории общего пользования жилых районов (парки, сады, скверы, бульвары)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кв. м на одного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не нормируется </w:t>
            </w:r>
            <w:hyperlink w:anchor="Par31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9" w:name="Par31"/>
            <w:bookmarkEnd w:id="19"/>
            <w:r w:rsidRPr="0038289E">
              <w:rPr>
                <w:sz w:val="24"/>
                <w:szCs w:val="24"/>
              </w:rPr>
              <w:t>&lt;*&gt; Время доступности районных парков на общественном транспорте (без учета времени ожидания транспорта) должно быть не более 20 минут.</w:t>
            </w:r>
          </w:p>
        </w:tc>
      </w:tr>
      <w:tr w:rsidR="0038289E" w:rsidRPr="0038289E"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0" w:name="Par32"/>
            <w:bookmarkEnd w:id="20"/>
            <w:r w:rsidRPr="0038289E">
              <w:rPr>
                <w:sz w:val="24"/>
                <w:szCs w:val="24"/>
              </w:rPr>
              <w:t xml:space="preserve">&lt;*&gt; Площадь территории парков, садов и скверов следует принимать, </w:t>
            </w:r>
            <w:proofErr w:type="gramStart"/>
            <w:r w:rsidRPr="0038289E">
              <w:rPr>
                <w:sz w:val="24"/>
                <w:szCs w:val="24"/>
              </w:rPr>
              <w:t>га</w:t>
            </w:r>
            <w:proofErr w:type="gramEnd"/>
            <w:r w:rsidRPr="0038289E">
              <w:rPr>
                <w:sz w:val="24"/>
                <w:szCs w:val="24"/>
              </w:rPr>
              <w:t>, не менее: городских парков - 15, парков планировочных районов - 10, садов жилых районов - 3, скверов - 0,5 (для условий реконструкции - не менее 0,1). При территориальном планировании крупных городов рекомендуется предусматривать парки площадью не менее 50 - 100 га, обеспечивающие условия для роста деревьев и кустарников.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Участки для парков определяются с учетом потребности населения в озелененных территориях общего пользования, прогноза изменения на перспективу природно-климатических, социально-экономических и иных условий.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Для определения площади участка парка следует принимать расчетное число единовременных посетителей - 10% - 15% численности проживающих в зоне доступности парка.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 зеленых зонах городов следует предусматривать питомники древесных и кустарниковых растений и цветочно-ора</w:t>
            </w:r>
            <w:bookmarkStart w:id="21" w:name="_GoBack"/>
            <w:bookmarkEnd w:id="21"/>
            <w:r w:rsidRPr="0038289E">
              <w:rPr>
                <w:sz w:val="24"/>
                <w:szCs w:val="24"/>
              </w:rPr>
              <w:t>нжерейные хозяйства с учетом обеспечения посадочным материалом группы городских и сельских поселений. Площадь питомника должна быть не менее 80 га.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89E">
              <w:rPr>
                <w:sz w:val="24"/>
                <w:szCs w:val="24"/>
              </w:rPr>
              <w:t>В средних (от 50 тыс. человек до 100 тыс. человек)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      </w:r>
            <w:proofErr w:type="gramEnd"/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 крупных (от 500 до 1000 тыс. человек) городах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пользования, исходя из расчета не более 5 кв. м на одного человека.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 крупных городах наряду с парками городского и районного значения необходимо предусматривать специализированные - детские, спортивные, выставочные, зоологические и другие парки, ботанические сады.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Ориентировочные размеры детских парков допускается принимать из расчета 0,5 кв. м/чел., включая площадки и спортивные сооружения.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89E">
              <w:rPr>
                <w:sz w:val="24"/>
                <w:szCs w:val="24"/>
              </w:rPr>
              <w:t xml:space="preserve">Рекомендуемые нормы и нормативы для зоопарка и ботанического сада в части обеспеченности - 1 объект на городской округ с населением от 250 тыс. человек, в части транспортной доступности для жителей административного центра в течение </w:t>
            </w:r>
            <w:r w:rsidRPr="0038289E">
              <w:rPr>
                <w:sz w:val="24"/>
                <w:szCs w:val="24"/>
              </w:rPr>
              <w:lastRenderedPageBreak/>
              <w:t xml:space="preserve">30 - 40 минут в соответствии с методическими </w:t>
            </w:r>
            <w:hyperlink r:id="rId20" w:history="1">
              <w:r w:rsidRPr="0038289E">
                <w:rPr>
                  <w:sz w:val="24"/>
                  <w:szCs w:val="24"/>
                </w:rPr>
                <w:t>рекомендациями</w:t>
              </w:r>
            </w:hyperlink>
            <w:r w:rsidRPr="0038289E">
              <w:rPr>
                <w:sz w:val="24"/>
                <w:szCs w:val="24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</w:t>
            </w:r>
            <w:proofErr w:type="gramEnd"/>
            <w:r w:rsidRPr="0038289E">
              <w:rPr>
                <w:sz w:val="24"/>
                <w:szCs w:val="24"/>
              </w:rPr>
              <w:t xml:space="preserve"> распоряжением Министерства культуры Российской Федерации от 02.08.2017 N Р-965. Размеры зоопарка и ботанического сада следует принимать по заданию на проектирование.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1A33DE" w:rsidP="001A33D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Оборудованное место массовой околоводной рекреации (пляж)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площадь территории на человека (посетителя),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8 </w:t>
            </w:r>
            <w:hyperlink w:anchor="Par47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транспортная доступность, мин.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90</w:t>
            </w: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&lt;*&gt; Размеры речных и озерных пляжей, размещаемых на землях, пригодных для сельскохозяйственного использования, следует принимать из расчета 4 кв. м на одного посетителя.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89E">
              <w:rPr>
                <w:sz w:val="24"/>
                <w:szCs w:val="24"/>
              </w:rPr>
              <w:t>Размеры территории специализированных лечебных пляжей для лечащихся с ограниченной подвижностью следует принимать из расчета 8 - 12 кв. м на одного посетителя.</w:t>
            </w:r>
            <w:proofErr w:type="gramEnd"/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Минимальную протяженность береговой полосы речных и озерных пляжей следует принимать не менее 0,25 м на одного посетителя.</w:t>
            </w:r>
          </w:p>
        </w:tc>
      </w:tr>
      <w:tr w:rsidR="0038289E" w:rsidRPr="003828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Площадки общего пользования различного функционального назначения в микрорайонах (кварталах) жилых зон </w:t>
            </w:r>
            <w:hyperlink w:anchor="Par87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Детские игровые площадки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площадь территории на человека,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0,7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0,4 </w:t>
            </w:r>
            <w:hyperlink w:anchor="Par58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не нормируется</w:t>
            </w: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bookmarkStart w:id="22" w:name="Par58"/>
        <w:bookmarkEnd w:id="22"/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fldChar w:fldCharType="begin"/>
            </w:r>
            <w:r w:rsidRPr="0038289E">
              <w:rPr>
                <w:sz w:val="24"/>
                <w:szCs w:val="24"/>
              </w:rPr>
              <w:instrText xml:space="preserve">HYPERLINK \l Par58  </w:instrText>
            </w:r>
            <w:r w:rsidRPr="0038289E">
              <w:rPr>
                <w:sz w:val="24"/>
                <w:szCs w:val="24"/>
              </w:rPr>
              <w:fldChar w:fldCharType="separate"/>
            </w:r>
            <w:r w:rsidRPr="0038289E">
              <w:rPr>
                <w:sz w:val="24"/>
                <w:szCs w:val="24"/>
              </w:rPr>
              <w:t>&lt;*&gt;</w:t>
            </w:r>
            <w:r w:rsidRPr="0038289E">
              <w:rPr>
                <w:sz w:val="24"/>
                <w:szCs w:val="24"/>
              </w:rPr>
              <w:fldChar w:fldCharType="end"/>
            </w:r>
            <w:r w:rsidRPr="0038289E">
              <w:rPr>
                <w:sz w:val="24"/>
                <w:szCs w:val="24"/>
              </w:rPr>
              <w:t xml:space="preserve"> В районах реконструкции - не менее 0,4 кв. м на человека.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площадь территории на человека,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0,2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0,1 </w:t>
            </w:r>
            <w:hyperlink w:anchor="Par65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не нормируется</w:t>
            </w: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3" w:name="Par65"/>
            <w:bookmarkEnd w:id="23"/>
            <w:r w:rsidRPr="0038289E">
              <w:rPr>
                <w:sz w:val="24"/>
                <w:szCs w:val="24"/>
              </w:rPr>
              <w:t>&lt;*&gt; В районах реконструкции - не менее 0,1 кв. м на человека.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площадь территории на человека,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0,7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0,5 </w:t>
            </w:r>
            <w:hyperlink w:anchor="Par72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не нормируется</w:t>
            </w: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4" w:name="Par72"/>
            <w:bookmarkEnd w:id="24"/>
            <w:r w:rsidRPr="0038289E">
              <w:rPr>
                <w:sz w:val="24"/>
                <w:szCs w:val="24"/>
              </w:rPr>
              <w:t>&lt;*&gt; В районах реконструкции - не менее 0,5 кв. м на человека.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Допускается уменьшать, но не более чем на 50%, удельный размер площадок для занятий физкультурой при формировании единого физкультурно-оздоровительного комплекса микрорайона для школьников и населения.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4.4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площадь территории на человека,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0,03 </w:t>
            </w:r>
            <w:hyperlink w:anchor="Par80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50 м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(100 м) </w:t>
            </w:r>
            <w:hyperlink w:anchor="Par81" w:history="1">
              <w:r w:rsidRPr="0038289E">
                <w:rPr>
                  <w:sz w:val="24"/>
                  <w:szCs w:val="24"/>
                </w:rPr>
                <w:t>&lt;**&gt;</w:t>
              </w:r>
            </w:hyperlink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5" w:name="Par80"/>
            <w:bookmarkEnd w:id="25"/>
            <w:r w:rsidRPr="0038289E">
              <w:rPr>
                <w:sz w:val="24"/>
                <w:szCs w:val="24"/>
              </w:rPr>
              <w:t>&lt;*&gt; Уточняется правилами благоустройства территории муниципального образования.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6" w:name="Par81"/>
            <w:bookmarkEnd w:id="26"/>
            <w:r w:rsidRPr="0038289E">
              <w:rPr>
                <w:sz w:val="24"/>
                <w:szCs w:val="24"/>
              </w:rPr>
              <w:t>&lt;**&gt; Расстояние от площадок для хозяйственных целей до наиболее удаленного входа в жилое здание следует принимать не более 100 м (для домов с мусоропроводами) и 50 м (для домов без мусоропроводов), но не менее 20 м от окон жилых и общественных зданий. Расстояние от контейнерных площадок до площадок для занятий физкультурой, детских игровых площадок и площадок для отдыха взрослого населения, а также до границ дошкольных образовательных организаций, медицинских организаций и предприятий питания следует принимать не менее 20 м.</w:t>
            </w:r>
          </w:p>
        </w:tc>
      </w:tr>
      <w:tr w:rsidR="0038289E" w:rsidRPr="0038289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4.5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Площадки для стоянки автомобилей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не нормируется </w:t>
            </w:r>
            <w:hyperlink w:anchor="Par86" w:history="1">
              <w:r w:rsidRPr="0038289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не нормируется</w:t>
            </w:r>
          </w:p>
        </w:tc>
      </w:tr>
      <w:tr w:rsidR="0038289E" w:rsidRPr="0038289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 w:rsidP="00A0416B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7" w:name="Par86"/>
            <w:bookmarkEnd w:id="27"/>
            <w:r w:rsidRPr="0038289E">
              <w:rPr>
                <w:sz w:val="24"/>
                <w:szCs w:val="24"/>
              </w:rPr>
              <w:t xml:space="preserve">&lt;*&gt; Размер территории площадок для стоянки автомобилей определяется с учетом количества </w:t>
            </w:r>
            <w:proofErr w:type="spellStart"/>
            <w:r w:rsidRPr="0038289E">
              <w:rPr>
                <w:sz w:val="24"/>
                <w:szCs w:val="24"/>
              </w:rPr>
              <w:t>машино</w:t>
            </w:r>
            <w:proofErr w:type="spellEnd"/>
            <w:r w:rsidRPr="0038289E">
              <w:rPr>
                <w:sz w:val="24"/>
                <w:szCs w:val="24"/>
              </w:rPr>
              <w:t xml:space="preserve">-мест (парковочных мест) в соответствии с </w:t>
            </w:r>
            <w:hyperlink r:id="rId21" w:history="1">
              <w:r w:rsidRPr="0038289E">
                <w:rPr>
                  <w:sz w:val="24"/>
                  <w:szCs w:val="24"/>
                </w:rPr>
                <w:t xml:space="preserve">разделом </w:t>
              </w:r>
              <w:r w:rsidR="00A0416B" w:rsidRPr="0038289E">
                <w:rPr>
                  <w:sz w:val="24"/>
                  <w:szCs w:val="24"/>
                </w:rPr>
                <w:t>1.9</w:t>
              </w:r>
              <w:r w:rsidRPr="0038289E">
                <w:rPr>
                  <w:sz w:val="24"/>
                  <w:szCs w:val="24"/>
                </w:rPr>
                <w:t>.1</w:t>
              </w:r>
            </w:hyperlink>
            <w:r w:rsidR="00A0416B" w:rsidRPr="0038289E">
              <w:rPr>
                <w:sz w:val="24"/>
                <w:szCs w:val="24"/>
              </w:rPr>
              <w:t xml:space="preserve"> </w:t>
            </w:r>
            <w:r w:rsidRPr="0038289E">
              <w:rPr>
                <w:sz w:val="24"/>
                <w:szCs w:val="24"/>
              </w:rPr>
              <w:t xml:space="preserve">настоящих нормативов. При этом при расчете площади территории площадок для стоянки автомобилей следует принимать на одно </w:t>
            </w:r>
            <w:proofErr w:type="spellStart"/>
            <w:r w:rsidRPr="0038289E">
              <w:rPr>
                <w:sz w:val="24"/>
                <w:szCs w:val="24"/>
              </w:rPr>
              <w:t>машино</w:t>
            </w:r>
            <w:proofErr w:type="spellEnd"/>
            <w:r w:rsidRPr="0038289E">
              <w:rPr>
                <w:sz w:val="24"/>
                <w:szCs w:val="24"/>
              </w:rPr>
              <w:t>-место - 25 кв. м.</w:t>
            </w:r>
          </w:p>
        </w:tc>
      </w:tr>
      <w:tr w:rsidR="005B517C" w:rsidRPr="0038289E"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8" w:name="Par87"/>
            <w:bookmarkEnd w:id="28"/>
            <w:r w:rsidRPr="0038289E">
              <w:rPr>
                <w:sz w:val="24"/>
                <w:szCs w:val="24"/>
              </w:rPr>
              <w:t>&lt;*&gt; Вокруг не менее 50% площадок (для занятий физкультурой, детских игровых площадок и площадок для отдыха взрослого населения) должно быть предусмотрено озеленение с посадкой деревьев и кустарников.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 населения, в том числе доступные для маломобильных групп населения, площадки для стоянки автомобилей, и др.) допускается размещать на территориях общего пользования в границах микрорайонов и кварталов.</w:t>
            </w:r>
          </w:p>
          <w:p w:rsidR="005B517C" w:rsidRPr="0038289E" w:rsidRDefault="005B517C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Общая площадь территории, занимаемой детскими игровыми площадками, площадками для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</w:t>
            </w:r>
          </w:p>
        </w:tc>
      </w:tr>
    </w:tbl>
    <w:p w:rsidR="005B517C" w:rsidRPr="0038289E" w:rsidRDefault="005B517C" w:rsidP="005B517C">
      <w:pPr>
        <w:pStyle w:val="a9"/>
      </w:pPr>
    </w:p>
    <w:p w:rsidR="00E3654D" w:rsidRPr="0038289E" w:rsidRDefault="00E3654D" w:rsidP="00E3654D">
      <w:pPr>
        <w:pStyle w:val="a9"/>
        <w:spacing w:line="264" w:lineRule="auto"/>
      </w:pPr>
    </w:p>
    <w:p w:rsidR="008A7129" w:rsidRPr="0038289E" w:rsidRDefault="008A7129" w:rsidP="00423B9C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9" w:name="__RefHeading___Toc256732_3667955767"/>
      <w:bookmarkEnd w:id="29"/>
    </w:p>
    <w:p w:rsidR="003A1F03" w:rsidRPr="0038289E" w:rsidRDefault="00C31499" w:rsidP="00423B9C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289E">
        <w:rPr>
          <w:rFonts w:ascii="Times New Roman" w:hAnsi="Times New Roman"/>
          <w:sz w:val="24"/>
          <w:szCs w:val="24"/>
        </w:rPr>
        <w:t>1.9</w:t>
      </w:r>
      <w:r w:rsidR="003A1F03" w:rsidRPr="0038289E">
        <w:rPr>
          <w:rFonts w:ascii="Times New Roman" w:hAnsi="Times New Roman"/>
          <w:sz w:val="24"/>
          <w:szCs w:val="24"/>
        </w:rPr>
        <w:t xml:space="preserve">.1 </w:t>
      </w:r>
      <w:bookmarkStart w:id="30" w:name="__DdeLink__5825422_33569450851"/>
      <w:bookmarkStart w:id="31" w:name="__DdeLink__253110_1171560442"/>
      <w:r w:rsidR="003A1F03" w:rsidRPr="0038289E">
        <w:rPr>
          <w:rFonts w:ascii="Times New Roman" w:hAnsi="Times New Roman"/>
          <w:sz w:val="24"/>
          <w:szCs w:val="24"/>
        </w:rPr>
        <w:t>Объекты</w:t>
      </w:r>
      <w:bookmarkEnd w:id="30"/>
      <w:r w:rsidR="003A1F03" w:rsidRPr="0038289E">
        <w:rPr>
          <w:rFonts w:ascii="Times New Roman" w:hAnsi="Times New Roman"/>
          <w:sz w:val="24"/>
          <w:szCs w:val="24"/>
        </w:rPr>
        <w:t xml:space="preserve"> для хранения </w:t>
      </w:r>
      <w:r w:rsidR="00A0416B" w:rsidRPr="0038289E">
        <w:rPr>
          <w:rFonts w:ascii="Times New Roman" w:hAnsi="Times New Roman"/>
          <w:sz w:val="24"/>
          <w:szCs w:val="24"/>
        </w:rPr>
        <w:t xml:space="preserve">и (или) паркования </w:t>
      </w:r>
      <w:r w:rsidR="003A1F03" w:rsidRPr="0038289E">
        <w:rPr>
          <w:rFonts w:ascii="Times New Roman" w:hAnsi="Times New Roman"/>
          <w:sz w:val="24"/>
          <w:szCs w:val="24"/>
        </w:rPr>
        <w:t>транспортных средств</w:t>
      </w:r>
      <w:bookmarkEnd w:id="31"/>
    </w:p>
    <w:p w:rsidR="00423B9C" w:rsidRPr="0038289E" w:rsidRDefault="00423B9C" w:rsidP="00423B9C">
      <w:pPr>
        <w:pStyle w:val="a9"/>
        <w:spacing w:after="0"/>
      </w:pPr>
    </w:p>
    <w:tbl>
      <w:tblPr>
        <w:tblStyle w:val="af9"/>
        <w:tblW w:w="9853" w:type="dxa"/>
        <w:tblLook w:val="0000" w:firstRow="0" w:lastRow="0" w:firstColumn="0" w:lastColumn="0" w:noHBand="0" w:noVBand="0"/>
      </w:tblPr>
      <w:tblGrid>
        <w:gridCol w:w="816"/>
        <w:gridCol w:w="2423"/>
        <w:gridCol w:w="83"/>
        <w:gridCol w:w="1850"/>
        <w:gridCol w:w="8"/>
        <w:gridCol w:w="138"/>
        <w:gridCol w:w="1781"/>
        <w:gridCol w:w="11"/>
        <w:gridCol w:w="1576"/>
        <w:gridCol w:w="1167"/>
      </w:tblGrid>
      <w:tr w:rsidR="0038289E" w:rsidRPr="0038289E" w:rsidTr="005244F2">
        <w:trPr>
          <w:trHeight w:val="533"/>
        </w:trPr>
        <w:tc>
          <w:tcPr>
            <w:tcW w:w="816" w:type="dxa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23" w:type="dxa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0" w:type="dxa"/>
            <w:gridSpan w:val="5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Предельный показатель минимально допустимого уровня обеспеченности</w:t>
            </w:r>
          </w:p>
        </w:tc>
        <w:tc>
          <w:tcPr>
            <w:tcW w:w="2754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Предельный показатель максимально допустимого уровня территориальной доступности</w:t>
            </w:r>
          </w:p>
        </w:tc>
      </w:tr>
      <w:tr w:rsidR="0038289E" w:rsidRPr="0038289E" w:rsidTr="005244F2">
        <w:trPr>
          <w:trHeight w:val="532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919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87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16546A" w:rsidRPr="0038289E" w:rsidRDefault="001A33DE" w:rsidP="0016546A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16546A" w:rsidRPr="0038289E" w:rsidRDefault="00AD7E75" w:rsidP="00AD7E7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Объекты для хранения легковых автомобилей населения &lt;*&gt;</w:t>
            </w:r>
          </w:p>
        </w:tc>
        <w:tc>
          <w:tcPr>
            <w:tcW w:w="1933" w:type="dxa"/>
            <w:gridSpan w:val="2"/>
          </w:tcPr>
          <w:p w:rsidR="0016546A" w:rsidRPr="0038289E" w:rsidRDefault="00AD7E75" w:rsidP="00AD7E75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</w:rPr>
              <w:t>-мест (парковочных мест) на 1000 кв. м общей площади квартир</w:t>
            </w:r>
          </w:p>
        </w:tc>
        <w:tc>
          <w:tcPr>
            <w:tcW w:w="1938" w:type="dxa"/>
            <w:gridSpan w:val="4"/>
          </w:tcPr>
          <w:p w:rsidR="0016546A" w:rsidRPr="0038289E" w:rsidRDefault="00AD7E75" w:rsidP="0016546A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576" w:type="dxa"/>
          </w:tcPr>
          <w:p w:rsidR="0016546A" w:rsidRPr="0038289E" w:rsidRDefault="00AD7E75" w:rsidP="00AD7E75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8289E">
              <w:t xml:space="preserve">радиус пешеходной доступности, </w:t>
            </w:r>
            <w:proofErr w:type="gramStart"/>
            <w:r w:rsidRPr="0038289E">
              <w:t>м</w:t>
            </w:r>
            <w:proofErr w:type="gramEnd"/>
          </w:p>
        </w:tc>
        <w:tc>
          <w:tcPr>
            <w:tcW w:w="1167" w:type="dxa"/>
          </w:tcPr>
          <w:p w:rsidR="0016546A" w:rsidRPr="0038289E" w:rsidRDefault="00AD7E75" w:rsidP="0016546A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8289E">
              <w:t xml:space="preserve">800 (1000) </w:t>
            </w:r>
            <w:hyperlink r:id="rId22" w:history="1">
              <w:r w:rsidRPr="0038289E">
                <w:t xml:space="preserve">&lt;**&gt; </w:t>
              </w:r>
            </w:hyperlink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16546A" w:rsidRPr="0038289E" w:rsidRDefault="0016546A" w:rsidP="0016546A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9"/>
          </w:tcPr>
          <w:p w:rsidR="00FA4D40" w:rsidRPr="0038289E" w:rsidRDefault="00FA4D40" w:rsidP="00FA4D40">
            <w:pPr>
              <w:widowControl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&lt;*&gt; Перечень объектов для хранения легковых автомобилей населения уточняется в </w:t>
            </w:r>
            <w:r w:rsidRPr="0038289E">
              <w:rPr>
                <w:rFonts w:cs="Liberation Serif"/>
                <w:sz w:val="24"/>
              </w:rPr>
              <w:lastRenderedPageBreak/>
              <w:t>соответствующих сводах правил, регламентирующих проектирование зданий и сооружений, площадок и помещений, предназначенных для стоянок, и определяется с учетом градостроительной ситуации, архитектурно-</w:t>
            </w:r>
            <w:proofErr w:type="gramStart"/>
            <w:r w:rsidRPr="0038289E">
              <w:rPr>
                <w:rFonts w:cs="Liberation Serif"/>
                <w:sz w:val="24"/>
              </w:rPr>
              <w:t>планировочного решения</w:t>
            </w:r>
            <w:proofErr w:type="gramEnd"/>
            <w:r w:rsidRPr="0038289E">
              <w:rPr>
                <w:rFonts w:cs="Liberation Serif"/>
                <w:sz w:val="24"/>
              </w:rPr>
              <w:t xml:space="preserve"> участка строительства.</w:t>
            </w:r>
          </w:p>
          <w:p w:rsidR="00FA4D40" w:rsidRPr="0038289E" w:rsidRDefault="00FA4D40" w:rsidP="00FA4D40">
            <w:pPr>
              <w:widowControl/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>&lt;**&gt; В районах реконструкции - не более 1000 м.</w:t>
            </w:r>
          </w:p>
          <w:p w:rsidR="0016546A" w:rsidRPr="0038289E" w:rsidRDefault="0016546A" w:rsidP="00BF3872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8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9037" w:type="dxa"/>
            <w:gridSpan w:val="9"/>
          </w:tcPr>
          <w:p w:rsidR="003D796A" w:rsidRPr="0038289E" w:rsidRDefault="003D796A" w:rsidP="003D796A">
            <w:pPr>
              <w:widowControl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38289E">
              <w:rPr>
                <w:sz w:val="24"/>
              </w:rPr>
              <w:t>Приобъектные</w:t>
            </w:r>
            <w:proofErr w:type="spellEnd"/>
            <w:r w:rsidRPr="0038289E">
              <w:rPr>
                <w:sz w:val="24"/>
              </w:rPr>
              <w:t xml:space="preserve"> стоянки легковых автомобилей у зданий, сооружений, рекреационных территорий и объектов отдыха</w:t>
            </w:r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506" w:type="dxa"/>
            <w:gridSpan w:val="2"/>
          </w:tcPr>
          <w:p w:rsidR="00423B9C" w:rsidRPr="0038289E" w:rsidRDefault="003A1F03" w:rsidP="0073215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Pr="0038289E">
              <w:rPr>
                <w:rFonts w:ascii="Times New Roman" w:hAnsi="Times New Roman" w:cs="Times New Roman"/>
              </w:rPr>
              <w:t xml:space="preserve"> органов государственной власти, органов местного самоуправления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423B9C" w:rsidRPr="0038289E">
              <w:rPr>
                <w:rFonts w:ascii="Times New Roman" w:hAnsi="Times New Roman" w:cs="Times New Roman"/>
                <w:sz w:val="24"/>
              </w:rPr>
              <w:br/>
            </w:r>
            <w:r w:rsidR="00AD2C11" w:rsidRPr="0038289E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38289E">
              <w:rPr>
                <w:rFonts w:ascii="Times New Roman" w:hAnsi="Times New Roman" w:cs="Times New Roman"/>
                <w:sz w:val="24"/>
              </w:rPr>
              <w:t>220 кв.</w:t>
            </w:r>
            <w:r w:rsidR="00423B9C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89E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120 кв.</w:t>
            </w:r>
            <w:r w:rsidR="00423B9C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Общеобразовательная организация</w:t>
            </w:r>
          </w:p>
        </w:tc>
        <w:tc>
          <w:tcPr>
            <w:tcW w:w="1996" w:type="dxa"/>
            <w:gridSpan w:val="3"/>
          </w:tcPr>
          <w:p w:rsidR="003A1F03" w:rsidRPr="0038289E" w:rsidRDefault="00C03A6D" w:rsidP="00C03A6D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50 обучающихся</w:t>
            </w:r>
          </w:p>
        </w:tc>
        <w:tc>
          <w:tcPr>
            <w:tcW w:w="1792" w:type="dxa"/>
            <w:gridSpan w:val="2"/>
          </w:tcPr>
          <w:p w:rsidR="003A1F03" w:rsidRPr="0038289E" w:rsidRDefault="00C03A6D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proofErr w:type="gramStart"/>
            <w:r w:rsidR="003A1F03" w:rsidRPr="0038289E">
              <w:rPr>
                <w:rFonts w:ascii="Times New Roman" w:hAnsi="Times New Roman" w:cs="Times New Roman"/>
                <w:sz w:val="24"/>
              </w:rPr>
              <w:t>препода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>-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вателя</w:t>
            </w:r>
            <w:proofErr w:type="spellEnd"/>
            <w:proofErr w:type="gramEnd"/>
            <w:r w:rsidR="003A1F03" w:rsidRPr="0038289E">
              <w:rPr>
                <w:rFonts w:ascii="Times New Roman" w:hAnsi="Times New Roman" w:cs="Times New Roman"/>
                <w:sz w:val="24"/>
              </w:rPr>
              <w:t>, занятых в одну смену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25 кв.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AD2C11" w:rsidRPr="0038289E" w:rsidRDefault="00AD2C11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>2.</w:t>
            </w:r>
            <w:r w:rsidR="00F400E5" w:rsidRPr="0038289E">
              <w:rPr>
                <w:rFonts w:cs="Liberation Serif"/>
                <w:sz w:val="24"/>
              </w:rPr>
              <w:t>6</w:t>
            </w:r>
          </w:p>
        </w:tc>
        <w:tc>
          <w:tcPr>
            <w:tcW w:w="2506" w:type="dxa"/>
            <w:gridSpan w:val="2"/>
          </w:tcPr>
          <w:p w:rsidR="00AD2C11" w:rsidRPr="0038289E" w:rsidRDefault="00AD2C11" w:rsidP="00AD2C11">
            <w:pPr>
              <w:widowControl/>
              <w:autoSpaceDE w:val="0"/>
              <w:autoSpaceDN w:val="0"/>
              <w:adjustRightInd w:val="0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Научно-исследовательские и проектные институты </w:t>
            </w:r>
          </w:p>
        </w:tc>
        <w:tc>
          <w:tcPr>
            <w:tcW w:w="1996" w:type="dxa"/>
            <w:gridSpan w:val="3"/>
          </w:tcPr>
          <w:p w:rsidR="00AD2C11" w:rsidRPr="0038289E" w:rsidRDefault="00AD2C11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 xml:space="preserve">-мест на 170 кв. м общей площади </w:t>
            </w:r>
          </w:p>
        </w:tc>
        <w:tc>
          <w:tcPr>
            <w:tcW w:w="1792" w:type="dxa"/>
            <w:gridSpan w:val="2"/>
          </w:tcPr>
          <w:p w:rsidR="00AD2C11" w:rsidRPr="0038289E" w:rsidRDefault="00AD2C11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1 </w:t>
            </w:r>
          </w:p>
        </w:tc>
        <w:tc>
          <w:tcPr>
            <w:tcW w:w="1576" w:type="dxa"/>
          </w:tcPr>
          <w:p w:rsidR="00AD2C11" w:rsidRPr="0038289E" w:rsidRDefault="00AD2C11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AD2C11" w:rsidRPr="0038289E" w:rsidRDefault="00AD2C11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250 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Производственные здания, коммунально-складские объекты, размещаемые в составе </w:t>
            </w:r>
            <w:proofErr w:type="spellStart"/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многофункциональ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зон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8 работающих в двух смежных сменах, человек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keepNext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Объекты производственного и коммунального назначения, </w:t>
            </w: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человек, работающих в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lastRenderedPageBreak/>
              <w:t>двух смежных сменах</w:t>
            </w:r>
          </w:p>
        </w:tc>
        <w:tc>
          <w:tcPr>
            <w:tcW w:w="1792" w:type="dxa"/>
            <w:gridSpan w:val="2"/>
          </w:tcPr>
          <w:p w:rsidR="003A1F03" w:rsidRPr="0038289E" w:rsidRDefault="00AD2C11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keepNext/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11"/>
        </w:trPr>
        <w:tc>
          <w:tcPr>
            <w:tcW w:w="816" w:type="dxa"/>
            <w:vMerge w:val="restart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Рынки постоянные: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11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6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универсальные и непродовольственные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40 кв.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6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продовольственные и сельскохозяйственные</w:t>
            </w:r>
          </w:p>
        </w:tc>
        <w:tc>
          <w:tcPr>
            <w:tcW w:w="1996" w:type="dxa"/>
            <w:gridSpan w:val="3"/>
          </w:tcPr>
          <w:p w:rsidR="003A1F03" w:rsidRPr="0038289E" w:rsidRDefault="00AD2C11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50 кв.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Объекты коммунально-бытового обслуживания (бани)</w:t>
            </w:r>
          </w:p>
        </w:tc>
        <w:tc>
          <w:tcPr>
            <w:tcW w:w="1996" w:type="dxa"/>
            <w:gridSpan w:val="3"/>
          </w:tcPr>
          <w:p w:rsidR="003A1F03" w:rsidRPr="0038289E" w:rsidRDefault="0053260E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gramStart"/>
            <w:r w:rsidR="003A1F03"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>-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Выставочно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996" w:type="dxa"/>
            <w:gridSpan w:val="3"/>
          </w:tcPr>
          <w:p w:rsidR="003A1F03" w:rsidRPr="0038289E" w:rsidRDefault="0053260E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gramStart"/>
            <w:r w:rsidR="003A1F03"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0E6B0A" w:rsidRPr="0038289E">
              <w:rPr>
                <w:rFonts w:ascii="Times New Roman" w:hAnsi="Times New Roman" w:cs="Times New Roman"/>
                <w:sz w:val="24"/>
              </w:rPr>
              <w:t>-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06" w:type="dxa"/>
            <w:gridSpan w:val="2"/>
          </w:tcPr>
          <w:p w:rsidR="003A1F03" w:rsidRPr="0038289E" w:rsidRDefault="00AD2C11" w:rsidP="00AD2C11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Здания театрально-зрелищные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C31499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2</w:t>
            </w:r>
            <w:r w:rsidRPr="0038289E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506" w:type="dxa"/>
            <w:gridSpan w:val="2"/>
          </w:tcPr>
          <w:p w:rsidR="003A1F03" w:rsidRPr="0038289E" w:rsidRDefault="00AD2C11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1-го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уровеня</w:t>
            </w:r>
            <w:proofErr w:type="spellEnd"/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комфорта</w:t>
            </w:r>
          </w:p>
        </w:tc>
        <w:tc>
          <w:tcPr>
            <w:tcW w:w="1996" w:type="dxa"/>
            <w:gridSpan w:val="3"/>
          </w:tcPr>
          <w:p w:rsidR="003A1F03" w:rsidRPr="0038289E" w:rsidRDefault="0053260E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7 зрительских мест</w:t>
            </w:r>
          </w:p>
        </w:tc>
        <w:tc>
          <w:tcPr>
            <w:tcW w:w="1792" w:type="dxa"/>
            <w:gridSpan w:val="2"/>
          </w:tcPr>
          <w:p w:rsidR="003A1F03" w:rsidRPr="0038289E" w:rsidRDefault="00AD2C11" w:rsidP="00AD2C11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 &lt;*&gt; &lt;**&gt;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 xml:space="preserve">доступность,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F400E5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2.12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506" w:type="dxa"/>
            <w:gridSpan w:val="2"/>
          </w:tcPr>
          <w:p w:rsidR="0053260E" w:rsidRPr="0038289E" w:rsidRDefault="0053260E" w:rsidP="0053260E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2-го уровня </w:t>
            </w:r>
          </w:p>
          <w:p w:rsidR="003A1F03" w:rsidRPr="0038289E" w:rsidRDefault="0053260E" w:rsidP="0053260E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комфорта</w:t>
            </w:r>
          </w:p>
        </w:tc>
        <w:tc>
          <w:tcPr>
            <w:tcW w:w="1996" w:type="dxa"/>
            <w:gridSpan w:val="3"/>
          </w:tcPr>
          <w:p w:rsidR="003A1F03" w:rsidRPr="0038289E" w:rsidRDefault="0053260E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зрительских мест</w:t>
            </w:r>
          </w:p>
        </w:tc>
        <w:tc>
          <w:tcPr>
            <w:tcW w:w="1792" w:type="dxa"/>
            <w:gridSpan w:val="2"/>
          </w:tcPr>
          <w:p w:rsidR="003A1F03" w:rsidRPr="0038289E" w:rsidRDefault="00AD2C11" w:rsidP="00AD2C11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 &lt;*&gt; &lt;**&gt;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AD2C11" w:rsidRPr="0038289E" w:rsidRDefault="00F400E5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2.12</w:t>
            </w:r>
            <w:r w:rsidR="0053260E" w:rsidRPr="0038289E">
              <w:rPr>
                <w:sz w:val="24"/>
              </w:rPr>
              <w:t>.3</w:t>
            </w:r>
          </w:p>
        </w:tc>
        <w:tc>
          <w:tcPr>
            <w:tcW w:w="2506" w:type="dxa"/>
            <w:gridSpan w:val="2"/>
          </w:tcPr>
          <w:p w:rsidR="0053260E" w:rsidRPr="0038289E" w:rsidRDefault="0053260E" w:rsidP="0053260E">
            <w:pPr>
              <w:widowControl/>
              <w:numPr>
                <w:ilvl w:val="0"/>
                <w:numId w:val="3"/>
              </w:numPr>
              <w:spacing w:line="228" w:lineRule="auto"/>
              <w:rPr>
                <w:sz w:val="24"/>
              </w:rPr>
            </w:pPr>
            <w:r w:rsidRPr="0038289E">
              <w:rPr>
                <w:sz w:val="24"/>
              </w:rPr>
              <w:t xml:space="preserve">3-го уровня </w:t>
            </w:r>
          </w:p>
          <w:p w:rsidR="00AD2C11" w:rsidRPr="0038289E" w:rsidRDefault="0053260E" w:rsidP="0053260E">
            <w:pPr>
              <w:widowControl/>
              <w:numPr>
                <w:ilvl w:val="0"/>
                <w:numId w:val="3"/>
              </w:numPr>
              <w:spacing w:line="228" w:lineRule="auto"/>
              <w:rPr>
                <w:sz w:val="24"/>
              </w:rPr>
            </w:pPr>
            <w:r w:rsidRPr="0038289E">
              <w:rPr>
                <w:sz w:val="24"/>
              </w:rPr>
              <w:t>комфорта</w:t>
            </w:r>
          </w:p>
        </w:tc>
        <w:tc>
          <w:tcPr>
            <w:tcW w:w="1996" w:type="dxa"/>
            <w:gridSpan w:val="3"/>
          </w:tcPr>
          <w:p w:rsidR="00AD2C11" w:rsidRPr="0038289E" w:rsidRDefault="0053260E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>-мест на 12 зрительских мест</w:t>
            </w:r>
          </w:p>
        </w:tc>
        <w:tc>
          <w:tcPr>
            <w:tcW w:w="1792" w:type="dxa"/>
            <w:gridSpan w:val="2"/>
          </w:tcPr>
          <w:p w:rsidR="00AD2C11" w:rsidRPr="0038289E" w:rsidRDefault="00AD2C11" w:rsidP="00AD2C11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sz w:val="24"/>
              </w:rPr>
            </w:pPr>
            <w:r w:rsidRPr="0038289E">
              <w:rPr>
                <w:sz w:val="24"/>
              </w:rPr>
              <w:t>1 &lt;*&gt; &lt;**&gt;</w:t>
            </w:r>
          </w:p>
        </w:tc>
        <w:tc>
          <w:tcPr>
            <w:tcW w:w="1576" w:type="dxa"/>
          </w:tcPr>
          <w:p w:rsidR="0053260E" w:rsidRPr="0038289E" w:rsidRDefault="0053260E" w:rsidP="0053260E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AD2C11" w:rsidRPr="0038289E" w:rsidRDefault="00AD2C11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167" w:type="dxa"/>
          </w:tcPr>
          <w:p w:rsidR="00AD2C11" w:rsidRPr="0038289E" w:rsidRDefault="0053260E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53260E" w:rsidRPr="0038289E" w:rsidRDefault="0053260E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7" w:type="dxa"/>
            <w:gridSpan w:val="9"/>
          </w:tcPr>
          <w:p w:rsidR="0053260E" w:rsidRPr="0038289E" w:rsidRDefault="0053260E" w:rsidP="0053260E">
            <w:pPr>
              <w:widowControl/>
              <w:autoSpaceDE w:val="0"/>
              <w:autoSpaceDN w:val="0"/>
              <w:adjustRightInd w:val="0"/>
              <w:jc w:val="both"/>
              <w:rPr>
                <w:rFonts w:cs="Liberation Serif"/>
                <w:sz w:val="22"/>
                <w:szCs w:val="22"/>
              </w:rPr>
            </w:pPr>
            <w:r w:rsidRPr="0038289E">
              <w:rPr>
                <w:rFonts w:cs="Liberation Serif"/>
                <w:sz w:val="22"/>
                <w:szCs w:val="22"/>
              </w:rPr>
              <w:t xml:space="preserve">&lt;*&gt; Дополнительно следует предусматривать места для легковых автомобилей работников и служащих театрально-зрелищного учреждения из расчета одно </w:t>
            </w:r>
            <w:proofErr w:type="spellStart"/>
            <w:r w:rsidRPr="0038289E">
              <w:rPr>
                <w:rFonts w:cs="Liberation Serif"/>
                <w:sz w:val="22"/>
                <w:szCs w:val="22"/>
              </w:rPr>
              <w:t>машино</w:t>
            </w:r>
            <w:proofErr w:type="spellEnd"/>
            <w:r w:rsidRPr="0038289E">
              <w:rPr>
                <w:rFonts w:cs="Liberation Serif"/>
                <w:sz w:val="22"/>
                <w:szCs w:val="22"/>
              </w:rPr>
              <w:t>-место на 10 сотрудников.</w:t>
            </w:r>
          </w:p>
          <w:p w:rsidR="0053260E" w:rsidRPr="0038289E" w:rsidRDefault="0053260E" w:rsidP="0053260E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89E">
              <w:rPr>
                <w:rFonts w:cs="Liberation Serif"/>
                <w:sz w:val="22"/>
                <w:szCs w:val="22"/>
              </w:rPr>
              <w:t xml:space="preserve">&lt;**&gt; При реконструкции требуемое число </w:t>
            </w:r>
            <w:proofErr w:type="spellStart"/>
            <w:r w:rsidRPr="0038289E">
              <w:rPr>
                <w:rFonts w:cs="Liberation Serif"/>
                <w:sz w:val="22"/>
                <w:szCs w:val="22"/>
              </w:rPr>
              <w:t>машино</w:t>
            </w:r>
            <w:proofErr w:type="spellEnd"/>
            <w:r w:rsidRPr="0038289E">
              <w:rPr>
                <w:rFonts w:cs="Liberation Serif"/>
                <w:sz w:val="22"/>
                <w:szCs w:val="22"/>
              </w:rPr>
              <w:t>-мест принимается по заданию на проектирование.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96" w:type="dxa"/>
            <w:gridSpan w:val="3"/>
          </w:tcPr>
          <w:p w:rsidR="003A1F03" w:rsidRPr="0038289E" w:rsidRDefault="0053260E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8 постоянных мест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  <w:vMerge w:val="restart"/>
          </w:tcPr>
          <w:p w:rsidR="003A1F03" w:rsidRPr="0038289E" w:rsidRDefault="00F400E5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2.14</w:t>
            </w: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 регионального, зонального, межрайонного уровня, оказывающие медицинскую помощь </w:t>
            </w: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в стационарных условиях (больницы, диспансеры,</w:t>
            </w:r>
            <w:proofErr w:type="gramEnd"/>
          </w:p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перинатальные центры и др.)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 сотрудников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6" w:type="dxa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11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6" w:type="dxa"/>
            <w:gridSpan w:val="2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 коек</w:t>
            </w: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38289E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  <w:vMerge w:val="restart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06" w:type="dxa"/>
            <w:gridSpan w:val="2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Медицинские организации городского, районного, участкового уровня, оказывающие медицинскую помощь в стационарных условиях (больницы, диспансеры, родильные дома и др.)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 сотрудников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6" w:type="dxa"/>
            <w:gridSpan w:val="2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 коек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  <w:vMerge w:val="restart"/>
          </w:tcPr>
          <w:p w:rsidR="003A1F03" w:rsidRPr="0038289E" w:rsidRDefault="00C31499" w:rsidP="00F400E5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06" w:type="dxa"/>
            <w:gridSpan w:val="2"/>
            <w:vMerge w:val="restart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 сотрудников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6" w:type="dxa"/>
            <w:gridSpan w:val="2"/>
            <w:vMerge/>
          </w:tcPr>
          <w:p w:rsidR="003A1F03" w:rsidRPr="0038289E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>-мест на 100 посещений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Спортивные комплексы и стадионы с трибунами</w:t>
            </w:r>
          </w:p>
        </w:tc>
        <w:tc>
          <w:tcPr>
            <w:tcW w:w="1996" w:type="dxa"/>
            <w:gridSpan w:val="3"/>
          </w:tcPr>
          <w:p w:rsidR="003A1F03" w:rsidRPr="0038289E" w:rsidRDefault="0030793A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30 мест на трибунах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5A22CE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ешеходная </w:t>
            </w:r>
            <w:r w:rsidR="003A1F03"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A1F03"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53260E" w:rsidRPr="0038289E">
              <w:rPr>
                <w:rFonts w:ascii="Times New Roman" w:hAnsi="Times New Roman" w:cs="Times New Roman"/>
                <w:sz w:val="24"/>
              </w:rPr>
              <w:t>1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Оздоровительные комплексы (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фитнес-клубы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1996" w:type="dxa"/>
            <w:gridSpan w:val="3"/>
          </w:tcPr>
          <w:p w:rsidR="003A1F03" w:rsidRPr="0038289E" w:rsidRDefault="0030793A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55 кв.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Тренажерные залы площадью 150–500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96" w:type="dxa"/>
            <w:gridSpan w:val="3"/>
          </w:tcPr>
          <w:p w:rsidR="003A1F03" w:rsidRPr="0038289E" w:rsidRDefault="0030793A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="003A1F03"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Физкультурно-оздоровительные комплексы с залом площадью 1000–2000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 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на 10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0793A" w:rsidRPr="0038289E" w:rsidRDefault="0030793A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2.2</w:t>
            </w:r>
            <w:r w:rsidR="00F400E5" w:rsidRPr="0038289E">
              <w:rPr>
                <w:sz w:val="24"/>
              </w:rPr>
              <w:t>1</w:t>
            </w:r>
          </w:p>
        </w:tc>
        <w:tc>
          <w:tcPr>
            <w:tcW w:w="2506" w:type="dxa"/>
            <w:gridSpan w:val="2"/>
          </w:tcPr>
          <w:p w:rsidR="0030793A" w:rsidRPr="0038289E" w:rsidRDefault="0030793A" w:rsidP="0030793A">
            <w:pPr>
              <w:widowControl/>
              <w:autoSpaceDE w:val="0"/>
              <w:autoSpaceDN w:val="0"/>
              <w:adjustRightInd w:val="0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Физкультурно-оздоровительные комплексы с залом и бассейном общей площадью 2000 - 3000 кв. м </w:t>
            </w:r>
          </w:p>
        </w:tc>
        <w:tc>
          <w:tcPr>
            <w:tcW w:w="1996" w:type="dxa"/>
            <w:gridSpan w:val="3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 xml:space="preserve">-мест на 7 единовременных посетителей </w:t>
            </w:r>
          </w:p>
        </w:tc>
        <w:tc>
          <w:tcPr>
            <w:tcW w:w="1792" w:type="dxa"/>
            <w:gridSpan w:val="2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1 </w:t>
            </w:r>
          </w:p>
        </w:tc>
        <w:tc>
          <w:tcPr>
            <w:tcW w:w="1576" w:type="dxa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250 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Специализированные спортивные клубы и комплексы (теннис, конный спорт, горнолыжные центры </w:t>
            </w: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и др.)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</w:t>
            </w:r>
            <w:r w:rsidR="0030793A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0793A"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="0030793A"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посетителя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3A1F03" w:rsidP="00AD2C11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Аквапарки, бассейны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br/>
            </w:r>
            <w:r w:rsidR="0030793A" w:rsidRPr="0038289E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Катки с искусственным покрытием общей площадью более 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br/>
            </w:r>
            <w:r w:rsidRPr="0038289E">
              <w:rPr>
                <w:rFonts w:ascii="Times New Roman" w:hAnsi="Times New Roman" w:cs="Times New Roman"/>
                <w:sz w:val="24"/>
              </w:rPr>
              <w:t>3000 кв.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996" w:type="dxa"/>
            <w:gridSpan w:val="3"/>
          </w:tcPr>
          <w:p w:rsidR="003A1F03" w:rsidRPr="0038289E" w:rsidRDefault="0030793A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gramStart"/>
            <w:r w:rsidR="003A1F03"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Железнодорожные вокзалы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br/>
            </w:r>
            <w:r w:rsidR="0030793A" w:rsidRPr="0038289E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38289E">
              <w:rPr>
                <w:rFonts w:ascii="Times New Roman" w:hAnsi="Times New Roman" w:cs="Times New Roman"/>
                <w:sz w:val="24"/>
              </w:rPr>
              <w:t>10 пассажиров дальнего следования в час пик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38289E">
              <w:rPr>
                <w:rFonts w:ascii="Times New Roman" w:hAnsi="Times New Roman" w:cs="Times New Roman"/>
              </w:rPr>
              <w:t>Автовокзалы</w:t>
            </w:r>
          </w:p>
        </w:tc>
        <w:tc>
          <w:tcPr>
            <w:tcW w:w="1996" w:type="dxa"/>
            <w:gridSpan w:val="3"/>
          </w:tcPr>
          <w:p w:rsidR="003A1F03" w:rsidRPr="0038289E" w:rsidRDefault="0030793A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</w:t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 xml:space="preserve">15 пассажиров 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br/>
            </w:r>
            <w:r w:rsidR="003A1F03" w:rsidRPr="0038289E">
              <w:rPr>
                <w:rFonts w:ascii="Times New Roman" w:hAnsi="Times New Roman" w:cs="Times New Roman"/>
                <w:sz w:val="24"/>
              </w:rPr>
              <w:t>в час пик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0793A" w:rsidRPr="0038289E" w:rsidRDefault="0030793A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2.2</w:t>
            </w:r>
            <w:r w:rsidR="00F400E5" w:rsidRPr="0038289E">
              <w:rPr>
                <w:sz w:val="24"/>
              </w:rPr>
              <w:t>7</w:t>
            </w:r>
          </w:p>
        </w:tc>
        <w:tc>
          <w:tcPr>
            <w:tcW w:w="2506" w:type="dxa"/>
            <w:gridSpan w:val="2"/>
          </w:tcPr>
          <w:p w:rsidR="0030793A" w:rsidRPr="0038289E" w:rsidRDefault="0030793A" w:rsidP="00AF4815">
            <w:pPr>
              <w:widowControl/>
              <w:autoSpaceDE w:val="0"/>
              <w:autoSpaceDN w:val="0"/>
              <w:adjustRightInd w:val="0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Аэровокзалы </w:t>
            </w:r>
          </w:p>
        </w:tc>
        <w:tc>
          <w:tcPr>
            <w:tcW w:w="1996" w:type="dxa"/>
            <w:gridSpan w:val="3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 xml:space="preserve">-мест на 8 пассажиров в час пик </w:t>
            </w:r>
          </w:p>
        </w:tc>
        <w:tc>
          <w:tcPr>
            <w:tcW w:w="1792" w:type="dxa"/>
            <w:gridSpan w:val="2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1 </w:t>
            </w:r>
          </w:p>
        </w:tc>
        <w:tc>
          <w:tcPr>
            <w:tcW w:w="1576" w:type="dxa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пешеходная доступность, </w:t>
            </w:r>
            <w:proofErr w:type="gramStart"/>
            <w:r w:rsidRPr="0038289E">
              <w:rPr>
                <w:rFonts w:cs="Liberation Serif"/>
                <w:sz w:val="24"/>
              </w:rPr>
              <w:t>м</w:t>
            </w:r>
            <w:proofErr w:type="gramEnd"/>
            <w:r w:rsidRPr="0038289E">
              <w:rPr>
                <w:rFonts w:cs="Liberation Serif"/>
                <w:sz w:val="24"/>
              </w:rPr>
              <w:t xml:space="preserve"> </w:t>
            </w:r>
          </w:p>
        </w:tc>
        <w:tc>
          <w:tcPr>
            <w:tcW w:w="1167" w:type="dxa"/>
          </w:tcPr>
          <w:p w:rsidR="0030793A" w:rsidRPr="0038289E" w:rsidRDefault="0030793A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150 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2.2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Пляжи и парки в зонах отдыха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100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AF4815" w:rsidRPr="0038289E" w:rsidRDefault="00AF4815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2.</w:t>
            </w:r>
            <w:r w:rsidR="00F400E5" w:rsidRPr="0038289E">
              <w:rPr>
                <w:sz w:val="24"/>
              </w:rPr>
              <w:t>29</w:t>
            </w:r>
          </w:p>
        </w:tc>
        <w:tc>
          <w:tcPr>
            <w:tcW w:w="2506" w:type="dxa"/>
            <w:gridSpan w:val="2"/>
          </w:tcPr>
          <w:p w:rsidR="00AF4815" w:rsidRPr="0038289E" w:rsidRDefault="00AF4815" w:rsidP="00AF4815">
            <w:pPr>
              <w:widowControl/>
              <w:autoSpaceDE w:val="0"/>
              <w:autoSpaceDN w:val="0"/>
              <w:adjustRightInd w:val="0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Лесопарки и заповедники </w:t>
            </w:r>
          </w:p>
        </w:tc>
        <w:tc>
          <w:tcPr>
            <w:tcW w:w="1996" w:type="dxa"/>
            <w:gridSpan w:val="3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 xml:space="preserve">-мест на 100 единовременных посетителей </w:t>
            </w:r>
          </w:p>
        </w:tc>
        <w:tc>
          <w:tcPr>
            <w:tcW w:w="1792" w:type="dxa"/>
            <w:gridSpan w:val="2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7 </w:t>
            </w:r>
          </w:p>
        </w:tc>
        <w:tc>
          <w:tcPr>
            <w:tcW w:w="1576" w:type="dxa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пешеходная доступность, </w:t>
            </w:r>
            <w:proofErr w:type="gramStart"/>
            <w:r w:rsidRPr="0038289E">
              <w:rPr>
                <w:rFonts w:cs="Liberation Serif"/>
                <w:sz w:val="24"/>
              </w:rPr>
              <w:t>м</w:t>
            </w:r>
            <w:proofErr w:type="gramEnd"/>
            <w:r w:rsidRPr="0038289E">
              <w:rPr>
                <w:rFonts w:cs="Liberation Serif"/>
                <w:sz w:val="24"/>
              </w:rPr>
              <w:t xml:space="preserve"> </w:t>
            </w:r>
          </w:p>
        </w:tc>
        <w:tc>
          <w:tcPr>
            <w:tcW w:w="1167" w:type="dxa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400 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3A1F03" w:rsidRPr="0038289E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2.</w:t>
            </w:r>
            <w:r w:rsidR="00AF4815" w:rsidRPr="0038289E">
              <w:rPr>
                <w:rFonts w:ascii="Times New Roman" w:hAnsi="Times New Roman" w:cs="Times New Roman"/>
                <w:sz w:val="24"/>
              </w:rPr>
              <w:t>3</w:t>
            </w:r>
            <w:r w:rsidR="00F400E5" w:rsidRPr="0038289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06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96" w:type="dxa"/>
            <w:gridSpan w:val="3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38289E">
              <w:rPr>
                <w:rFonts w:ascii="Times New Roman" w:hAnsi="Times New Roman" w:cs="Times New Roman"/>
                <w:sz w:val="24"/>
              </w:rPr>
              <w:t xml:space="preserve">-мест на 100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38289E">
              <w:rPr>
                <w:rFonts w:ascii="Times New Roman" w:hAnsi="Times New Roman" w:cs="Times New Roman"/>
                <w:sz w:val="24"/>
              </w:rPr>
              <w:t>-</w:t>
            </w:r>
            <w:r w:rsidRPr="0038289E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38289E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792" w:type="dxa"/>
            <w:gridSpan w:val="2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6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38289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3828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8289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67" w:type="dxa"/>
          </w:tcPr>
          <w:p w:rsidR="003A1F03" w:rsidRPr="0038289E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89E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AF4815" w:rsidRPr="0038289E" w:rsidRDefault="00AF4815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2.3</w:t>
            </w:r>
            <w:r w:rsidR="00F400E5" w:rsidRPr="0038289E">
              <w:rPr>
                <w:sz w:val="24"/>
              </w:rPr>
              <w:t>1</w:t>
            </w:r>
          </w:p>
        </w:tc>
        <w:tc>
          <w:tcPr>
            <w:tcW w:w="2506" w:type="dxa"/>
            <w:gridSpan w:val="2"/>
          </w:tcPr>
          <w:p w:rsidR="00AF4815" w:rsidRPr="0038289E" w:rsidRDefault="00AF4815" w:rsidP="00AF4815">
            <w:pPr>
              <w:widowControl/>
              <w:autoSpaceDE w:val="0"/>
              <w:autoSpaceDN w:val="0"/>
              <w:adjustRightInd w:val="0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Береговые базы маломерного флота </w:t>
            </w:r>
          </w:p>
        </w:tc>
        <w:tc>
          <w:tcPr>
            <w:tcW w:w="1996" w:type="dxa"/>
            <w:gridSpan w:val="3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 xml:space="preserve">-мест на 100 единовременных посетителей </w:t>
            </w:r>
          </w:p>
        </w:tc>
        <w:tc>
          <w:tcPr>
            <w:tcW w:w="1792" w:type="dxa"/>
            <w:gridSpan w:val="2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10 </w:t>
            </w:r>
          </w:p>
        </w:tc>
        <w:tc>
          <w:tcPr>
            <w:tcW w:w="1576" w:type="dxa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пешеходная доступность, </w:t>
            </w:r>
            <w:proofErr w:type="gramStart"/>
            <w:r w:rsidRPr="0038289E">
              <w:rPr>
                <w:rFonts w:cs="Liberation Serif"/>
                <w:sz w:val="24"/>
              </w:rPr>
              <w:t>м</w:t>
            </w:r>
            <w:proofErr w:type="gramEnd"/>
            <w:r w:rsidRPr="0038289E">
              <w:rPr>
                <w:rFonts w:cs="Liberation Serif"/>
                <w:sz w:val="24"/>
              </w:rPr>
              <w:t xml:space="preserve"> </w:t>
            </w:r>
          </w:p>
        </w:tc>
        <w:tc>
          <w:tcPr>
            <w:tcW w:w="1167" w:type="dxa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400 </w:t>
            </w:r>
          </w:p>
        </w:tc>
      </w:tr>
      <w:tr w:rsidR="0038289E" w:rsidRPr="0038289E" w:rsidTr="005244F2">
        <w:trPr>
          <w:trHeight w:val="23"/>
        </w:trPr>
        <w:tc>
          <w:tcPr>
            <w:tcW w:w="816" w:type="dxa"/>
          </w:tcPr>
          <w:p w:rsidR="00AF4815" w:rsidRPr="0038289E" w:rsidRDefault="00AF4815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sz w:val="24"/>
              </w:rPr>
            </w:pPr>
            <w:r w:rsidRPr="0038289E">
              <w:rPr>
                <w:sz w:val="24"/>
              </w:rPr>
              <w:t>2.3</w:t>
            </w:r>
            <w:r w:rsidR="00F400E5" w:rsidRPr="0038289E">
              <w:rPr>
                <w:sz w:val="24"/>
              </w:rPr>
              <w:t>2</w:t>
            </w:r>
          </w:p>
        </w:tc>
        <w:tc>
          <w:tcPr>
            <w:tcW w:w="2506" w:type="dxa"/>
            <w:gridSpan w:val="2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Дома отдыха и санатории, санатории-профилактории, базы отдыха предприятий и туристские базы </w:t>
            </w:r>
          </w:p>
        </w:tc>
        <w:tc>
          <w:tcPr>
            <w:tcW w:w="1996" w:type="dxa"/>
            <w:gridSpan w:val="3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количество </w:t>
            </w:r>
            <w:proofErr w:type="spellStart"/>
            <w:r w:rsidRPr="0038289E">
              <w:rPr>
                <w:rFonts w:cs="Liberation Serif"/>
                <w:sz w:val="24"/>
              </w:rPr>
              <w:t>машино</w:t>
            </w:r>
            <w:proofErr w:type="spellEnd"/>
            <w:r w:rsidRPr="0038289E">
              <w:rPr>
                <w:rFonts w:cs="Liberation Serif"/>
                <w:sz w:val="24"/>
              </w:rPr>
              <w:t xml:space="preserve">-мест на 100 человек отдыхающих и обслуживающего персонала </w:t>
            </w:r>
          </w:p>
        </w:tc>
        <w:tc>
          <w:tcPr>
            <w:tcW w:w="1792" w:type="dxa"/>
            <w:gridSpan w:val="2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3 </w:t>
            </w:r>
          </w:p>
        </w:tc>
        <w:tc>
          <w:tcPr>
            <w:tcW w:w="1576" w:type="dxa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пешеходная доступность, </w:t>
            </w:r>
            <w:proofErr w:type="gramStart"/>
            <w:r w:rsidRPr="0038289E">
              <w:rPr>
                <w:rFonts w:cs="Liberation Serif"/>
                <w:sz w:val="24"/>
              </w:rPr>
              <w:t>м</w:t>
            </w:r>
            <w:proofErr w:type="gramEnd"/>
            <w:r w:rsidRPr="0038289E">
              <w:rPr>
                <w:rFonts w:cs="Liberation Serif"/>
                <w:sz w:val="24"/>
              </w:rPr>
              <w:t xml:space="preserve"> </w:t>
            </w:r>
          </w:p>
        </w:tc>
        <w:tc>
          <w:tcPr>
            <w:tcW w:w="1167" w:type="dxa"/>
          </w:tcPr>
          <w:p w:rsidR="00AF4815" w:rsidRPr="0038289E" w:rsidRDefault="00AF4815">
            <w:pPr>
              <w:widowControl/>
              <w:autoSpaceDE w:val="0"/>
              <w:autoSpaceDN w:val="0"/>
              <w:adjustRightInd w:val="0"/>
              <w:jc w:val="center"/>
              <w:rPr>
                <w:rFonts w:cs="Liberation Serif"/>
                <w:sz w:val="24"/>
              </w:rPr>
            </w:pPr>
            <w:r w:rsidRPr="0038289E">
              <w:rPr>
                <w:rFonts w:cs="Liberation Serif"/>
                <w:sz w:val="24"/>
              </w:rPr>
              <w:t xml:space="preserve">400 </w:t>
            </w:r>
          </w:p>
        </w:tc>
      </w:tr>
      <w:tr w:rsidR="003A1F03" w:rsidRPr="0038289E" w:rsidTr="00AD7E75">
        <w:trPr>
          <w:trHeight w:val="23"/>
        </w:trPr>
        <w:tc>
          <w:tcPr>
            <w:tcW w:w="9853" w:type="dxa"/>
            <w:gridSpan w:val="10"/>
          </w:tcPr>
          <w:p w:rsidR="003D796A" w:rsidRPr="0038289E" w:rsidRDefault="003D796A" w:rsidP="003D796A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289E">
              <w:rPr>
                <w:sz w:val="24"/>
              </w:rPr>
              <w:t>&lt;*&gt; На стоянке (парковке) транспортных сре</w:t>
            </w:r>
            <w:proofErr w:type="gramStart"/>
            <w:r w:rsidRPr="0038289E">
              <w:rPr>
                <w:sz w:val="24"/>
              </w:rPr>
              <w:t>дств сл</w:t>
            </w:r>
            <w:proofErr w:type="gramEnd"/>
            <w:r w:rsidRPr="0038289E">
              <w:rPr>
                <w:sz w:val="24"/>
              </w:rPr>
              <w:t xml:space="preserve">едует предусматривать </w:t>
            </w:r>
            <w:proofErr w:type="spellStart"/>
            <w:r w:rsidRPr="0038289E">
              <w:rPr>
                <w:sz w:val="24"/>
              </w:rPr>
              <w:t>машино</w:t>
            </w:r>
            <w:proofErr w:type="spellEnd"/>
            <w:r w:rsidRPr="0038289E">
              <w:rPr>
                <w:sz w:val="24"/>
              </w:rPr>
              <w:t xml:space="preserve">-места для людей с инвалидностью в соответствии с требованиями </w:t>
            </w:r>
            <w:hyperlink r:id="rId23" w:history="1">
              <w:r w:rsidRPr="0038289E">
                <w:rPr>
                  <w:sz w:val="24"/>
                </w:rPr>
                <w:t>СП 59.13330.2016</w:t>
              </w:r>
            </w:hyperlink>
            <w:r w:rsidRPr="0038289E">
              <w:rPr>
                <w:sz w:val="24"/>
              </w:rPr>
              <w:t xml:space="preserve">, </w:t>
            </w:r>
            <w:hyperlink r:id="rId24" w:history="1">
              <w:r w:rsidRPr="0038289E">
                <w:rPr>
                  <w:sz w:val="24"/>
                </w:rPr>
                <w:t>СП 113.13330.2016</w:t>
              </w:r>
            </w:hyperlink>
            <w:r w:rsidRPr="0038289E">
              <w:rPr>
                <w:sz w:val="24"/>
              </w:rPr>
              <w:t xml:space="preserve"> (с последующими изменениями).</w:t>
            </w:r>
          </w:p>
          <w:p w:rsidR="003D796A" w:rsidRPr="0038289E" w:rsidRDefault="003D796A" w:rsidP="003D796A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289E">
              <w:rPr>
                <w:sz w:val="24"/>
              </w:rPr>
              <w:lastRenderedPageBreak/>
      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      </w:r>
          </w:p>
          <w:p w:rsidR="003A1F03" w:rsidRPr="0038289E" w:rsidRDefault="003A1F03" w:rsidP="00965B3A">
            <w:pPr>
              <w:widowControl/>
              <w:spacing w:line="23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</w:tbl>
    <w:p w:rsidR="005B58E1" w:rsidRPr="0038289E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64A50" w:rsidRPr="0038289E" w:rsidRDefault="00A64A50" w:rsidP="00A64A50">
      <w:pPr>
        <w:widowControl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38289E">
        <w:rPr>
          <w:rFonts w:ascii="Liberation Serif" w:hAnsi="Liberation Serif" w:cs="Liberation Serif"/>
          <w:b/>
          <w:bCs/>
          <w:sz w:val="24"/>
          <w:szCs w:val="24"/>
        </w:rPr>
        <w:t>1.10. Объекты инфраструктуры велосипедного транспорта</w:t>
      </w:r>
    </w:p>
    <w:p w:rsidR="00A64A50" w:rsidRPr="0038289E" w:rsidRDefault="00A64A50" w:rsidP="00A64A50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11"/>
        <w:gridCol w:w="1928"/>
        <w:gridCol w:w="1989"/>
        <w:gridCol w:w="1016"/>
        <w:gridCol w:w="1819"/>
      </w:tblGrid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8289E" w:rsidRPr="0038289E" w:rsidTr="008A712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</w:tr>
      <w:tr w:rsidR="0038289E" w:rsidRPr="0038289E" w:rsidTr="008A712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38289E" w:rsidRPr="0038289E" w:rsidTr="008A712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 w:rsidP="005F34CF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Система объектов инфраструктуры велосипедного транспорта в границах город</w:t>
            </w:r>
            <w:r w:rsidR="005F34CF"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а Кузнецка </w:t>
            </w:r>
            <w:hyperlink w:anchor="Par103" w:history="1">
              <w:r w:rsidR="005F34CF"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&lt;1&gt;</w:t>
              </w:r>
            </w:hyperlink>
          </w:p>
        </w:tc>
      </w:tr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2" w:name="Par20"/>
            <w:bookmarkEnd w:id="32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Велосипедная дорожка в пределах квартала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(объект)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hyperlink w:anchor="Par90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не нормируется</w:t>
            </w:r>
          </w:p>
        </w:tc>
      </w:tr>
      <w:tr w:rsidR="0038289E" w:rsidRPr="0038289E" w:rsidTr="008A712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протяженность, </w:t>
            </w: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Велосипедная дорожка в пределах микрорайона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(объект)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hyperlink w:anchor="Par90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не нормируется</w:t>
            </w:r>
          </w:p>
        </w:tc>
      </w:tr>
      <w:tr w:rsidR="0038289E" w:rsidRPr="0038289E" w:rsidTr="008A712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Протяженность, </w:t>
            </w: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Велосипедная дорожка в пределах жилого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(объект)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 (включает в себя велосипедные дорожки кварталов,</w:t>
            </w:r>
            <w:proofErr w:type="gramEnd"/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микрорайонов, объединенных участками, пересекающими магистральные улицы регулируемого движения,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улицы и дороги местного значения, либо находящиеся в составе поперечного </w:t>
            </w: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профиля указанных улиц и дорог)</w:t>
            </w:r>
          </w:p>
          <w:p w:rsidR="00A64A50" w:rsidRPr="0038289E" w:rsidRDefault="00364D1F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90" w:history="1">
              <w:r w:rsidR="00A64A50"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 нормируется</w:t>
            </w:r>
          </w:p>
        </w:tc>
      </w:tr>
      <w:tr w:rsidR="0038289E" w:rsidRPr="0038289E" w:rsidTr="008A712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протяженность, </w:t>
            </w: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3" w:name="Par47"/>
            <w:bookmarkEnd w:id="33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Велосипедные дорожки в парках культуры и отдыха, городских парках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(объект)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 на объект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не нормируется</w:t>
            </w:r>
          </w:p>
        </w:tc>
      </w:tr>
      <w:tr w:rsidR="0038289E" w:rsidRPr="0038289E" w:rsidTr="008A7129">
        <w:trPr>
          <w:trHeight w:val="106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протяженность, </w:t>
            </w: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определяется заданием на проектирование </w:t>
            </w:r>
            <w:hyperlink w:anchor="Par91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Велосипедные дорожки в составе поперечного профиля улично-дорожной сети магистральных улиц регулируемого движения,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улиц и дорог местного значения, в том числе обеспечивающие связь велосипедных дорожек, указанных в </w:t>
            </w:r>
            <w:hyperlink w:anchor="Par20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пунктах 1.1</w:t>
              </w:r>
            </w:hyperlink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w:anchor="Par47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1.4</w:t>
              </w:r>
            </w:hyperlink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(объект)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определяется необходимостью обеспечения связей велосипедных дорожек, указанных в </w:t>
            </w:r>
            <w:hyperlink w:anchor="Par20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пунктах 1.1</w:t>
              </w:r>
            </w:hyperlink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w:anchor="Par47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1.4</w:t>
              </w:r>
            </w:hyperlink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, в единую сеть</w:t>
            </w:r>
          </w:p>
          <w:p w:rsidR="00A64A50" w:rsidRPr="0038289E" w:rsidRDefault="00364D1F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90" w:history="1">
              <w:r w:rsidR="00A64A50"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не нормируется</w:t>
            </w:r>
          </w:p>
        </w:tc>
      </w:tr>
      <w:tr w:rsidR="0038289E" w:rsidRPr="0038289E" w:rsidTr="008A712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протяженность, </w:t>
            </w:r>
            <w:proofErr w:type="gramStart"/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определяется заданием на проектирование </w:t>
            </w:r>
            <w:hyperlink w:anchor="Par92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289E" w:rsidRPr="0038289E" w:rsidTr="008A712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34" w:name="Par66"/>
            <w:bookmarkEnd w:id="34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&lt;1&gt; Система объектов инфраструктуры велосипедного транспорта (далее - система) в границах городских и сельских населенных пунктов в зависимости от их планировочных особенностей включает велосипедные дорожки (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дорожки, а также полосы для велосипедистов):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кварталов (передвижение внутри квартала,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маршруты, обеспечивающие доступ к жилым зданиям и другим местам притяжения, характеризующиеся низкой скоростью, низкой интенсивностью движения);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микрорайонов (передвижение внутри микрорайона,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маршруты, обеспечивающие доступ к жилым зданиям и другим местам притяжения, характеризующиеся низкой скоростью, низкой интенсивностью движения);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жилых районов (передвижение между микрорайонами и кварталами в пределах жилого района) общегородского значении (передвижение между жилыми районами, жилыми районами и рекреационными территориями,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маршруты, обеспечивающие быстрое и беспрепятственное передвижение между частями населенного пункта);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в составе поперечного профиля улично-дорожной сети.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Цели создания системы: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повышение удобства передвижения на расстояния до 10 - 15 км;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повышение доступности территорий;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решение транспортных, экологических, социальных проблем;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сокращение затрат на здравоохранение;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повышение качества среды обитания за счет сокращения числа поездок на автомобилях на расстояния до 10 - 15 км.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Система формируется в составе концепций благоустройства территорий населенного пункта, либо проектной документации по благоустройству отдельных территорий населенного </w:t>
            </w: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пункта, либо комплексных схем организации дорожного движения, либо проектов организации дорожного движения, либо при разработке проектов планировки территорий населенного пункта, в случае если в состав таких проектов включаются проекты организации дорожного движения, разрабатываемые в соответствии с требованиями Федерального </w:t>
            </w:r>
            <w:hyperlink r:id="rId25" w:history="1"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>закона</w:t>
              </w:r>
            </w:hyperlink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"Об организации дорожного движения</w:t>
            </w:r>
            <w:proofErr w:type="gram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в Российской Федерации и о внесении изменений в отдельные законодательные акты Российской Федерации".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При создании велосипедных путей рекомендуется связывать все части населенного пункта, создавая условия для беспрепятственного передвижения на велосипеде.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велодвижение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. В зависимости от этих факторов могут применяться различные решения -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проездах, где скоростной режим не превышает 30 км/ч.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При проектировании и устройстве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велополос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велопешеходных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дорожек следует соблюдать следующие рекомендации: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велополосы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дорожки необходимо проектировать таким образом, чтобы они обеспечивали непрерывность всего комплекса пешеходных и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велотранспортных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маршрутов, а также свободный доступ для всех велосипедистов к объектам тяготения (зданиям, сооружениям, объектам транспортной инфраструктуры и пр.);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маршруты следует прокладывать по кратчайшим путям с учетом обеспечения безопасности движения;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велополосы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дорожки следует выполнять, по возможности, без изменения продольного профиля участка, с минимальным числом пересечений с проезжей частью улиц;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обустройство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велопешеходных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дорожек должно обеспечивать комфортность движения по ним всех предполагаемых (прогнозируемых) групп пользователей;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- решетки водостока, размещаемые при необходимости на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велопешеходных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дорожках и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велополосах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, должны выполняться со щелями, направленными поперек направления движения велосипедистов.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Велополосы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на сети дорог выделяются и обозначаются дорожными знаками и разметкой в соответствии с Правилами дорожного движения и </w:t>
            </w:r>
            <w:hyperlink r:id="rId26" w:history="1"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 xml:space="preserve">ГОСТ </w:t>
              </w:r>
              <w:proofErr w:type="gramStart"/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>Р</w:t>
              </w:r>
              <w:proofErr w:type="gramEnd"/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 xml:space="preserve"> 52289-2019</w:t>
              </w:r>
            </w:hyperlink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Велосипедные дорожки и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велопешеходные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дорожки, образующие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велотранспортные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маршруты местного значения, должны соединяться между собой с обеспечением сквозного проезда в соседние кварталы для создания непрерывной сети велодорожек.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Веломаршруты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движения, в том числе искусственных неровностей в соответствии с </w:t>
            </w:r>
            <w:hyperlink r:id="rId27" w:history="1"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 xml:space="preserve">ГОСТ </w:t>
              </w:r>
              <w:proofErr w:type="gramStart"/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>Р</w:t>
              </w:r>
              <w:proofErr w:type="gramEnd"/>
              <w:r w:rsidRPr="0038289E">
                <w:rPr>
                  <w:rFonts w:ascii="Liberation Serif" w:hAnsi="Liberation Serif" w:cs="Liberation Serif"/>
                  <w:sz w:val="22"/>
                  <w:szCs w:val="22"/>
                </w:rPr>
                <w:t xml:space="preserve"> 52605-2006</w:t>
              </w:r>
            </w:hyperlink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"Технические средства организации дорожного движения. Искусственные неровности. Общие технические требования. Правила применения".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Во дворах жилых домов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велополосы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не устраиваются.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35" w:name="Par90"/>
            <w:bookmarkEnd w:id="35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&lt;*&gt; В условиях реконструкции застройки кварталов, микрорайонов, жилых районов, а также улично-дорожной сети возможность создания велодорожек определяется наличием соответствующих территорий для их размещения,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36" w:name="Par91"/>
            <w:bookmarkEnd w:id="36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&lt;**&gt;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7" w:name="Par92"/>
            <w:bookmarkEnd w:id="37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&lt;***&gt; На магистральных улицах регулируемого движения допускается предусматривать велосипедные дорожки, выделенные разделительными полосами. Допускается устраивать велосипедные полосы по краю улиц и дорог местного значения. Ширина полосы должна </w:t>
            </w: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      </w:r>
          </w:p>
        </w:tc>
      </w:tr>
      <w:tr w:rsidR="0038289E" w:rsidRPr="0038289E" w:rsidTr="008A712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 w:rsidP="005F34CF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Система объектов инфраструктуры велосипедного т</w:t>
            </w:r>
            <w:r w:rsidR="005F34CF" w:rsidRPr="0038289E">
              <w:rPr>
                <w:rFonts w:ascii="Liberation Serif" w:hAnsi="Liberation Serif" w:cs="Liberation Serif"/>
                <w:sz w:val="24"/>
                <w:szCs w:val="24"/>
              </w:rPr>
              <w:t>ранспорта за границами города Кузнецка</w:t>
            </w: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103" w:history="1">
              <w:r w:rsidRPr="0038289E">
                <w:rPr>
                  <w:rFonts w:ascii="Liberation Serif" w:hAnsi="Liberation Serif" w:cs="Liberation Serif"/>
                  <w:sz w:val="24"/>
                  <w:szCs w:val="24"/>
                </w:rPr>
                <w:t>&lt;1&gt;</w:t>
              </w:r>
            </w:hyperlink>
          </w:p>
        </w:tc>
      </w:tr>
      <w:tr w:rsidR="0038289E" w:rsidRPr="0038289E" w:rsidTr="008A712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Велосипедные дорожки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(объект)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не нормируется</w:t>
            </w:r>
          </w:p>
        </w:tc>
      </w:tr>
      <w:tr w:rsidR="0038289E" w:rsidRPr="0038289E" w:rsidTr="008A712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протяженность,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289E" w:rsidRPr="0038289E" w:rsidTr="008A712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38" w:name="Par103"/>
            <w:bookmarkEnd w:id="38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 включает велосипедные дорожки: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на подходах к населенным пунктам;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к местам рекреаций;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на туристических маршрутах;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- к местам приложения труда.</w:t>
            </w:r>
          </w:p>
          <w:p w:rsidR="00A64A50" w:rsidRPr="0038289E" w:rsidRDefault="00A64A5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Велосипедные дорожки на подходах к населенным пунктам должны присоединяться к системе объектов </w:t>
            </w:r>
            <w:proofErr w:type="spellStart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>велотранспортной</w:t>
            </w:r>
            <w:proofErr w:type="spellEnd"/>
            <w:r w:rsidRPr="0038289E">
              <w:rPr>
                <w:rFonts w:ascii="Liberation Serif" w:hAnsi="Liberation Serif" w:cs="Liberation Serif"/>
                <w:sz w:val="22"/>
                <w:szCs w:val="22"/>
              </w:rPr>
              <w:t xml:space="preserve"> инфраструктуры населенных пунктов в целях обеспечения непрерывности велосипедного движения.</w:t>
            </w:r>
          </w:p>
        </w:tc>
      </w:tr>
    </w:tbl>
    <w:p w:rsidR="00A64A50" w:rsidRPr="0038289E" w:rsidRDefault="00A64A50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89E">
        <w:rPr>
          <w:b/>
          <w:sz w:val="24"/>
          <w:szCs w:val="24"/>
        </w:rPr>
        <w:t xml:space="preserve"> </w:t>
      </w:r>
    </w:p>
    <w:p w:rsidR="005B58E1" w:rsidRPr="0038289E" w:rsidRDefault="00A64A50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89E">
        <w:rPr>
          <w:b/>
          <w:sz w:val="24"/>
          <w:szCs w:val="24"/>
        </w:rPr>
        <w:t>1.11</w:t>
      </w:r>
      <w:r w:rsidR="005B58E1" w:rsidRPr="0038289E">
        <w:rPr>
          <w:b/>
          <w:sz w:val="24"/>
          <w:szCs w:val="24"/>
        </w:rPr>
        <w:t>. Расчетные показатели  мест (площадок) по накоплению твердых коммунальных отходов</w:t>
      </w:r>
    </w:p>
    <w:p w:rsidR="005B58E1" w:rsidRPr="0038289E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58E1" w:rsidRPr="0038289E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959"/>
      </w:tblGrid>
      <w:tr w:rsidR="0038289E" w:rsidRPr="0038289E" w:rsidTr="0081487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№№ </w:t>
            </w:r>
            <w:proofErr w:type="spellStart"/>
            <w:r w:rsidRPr="0038289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8289E" w:rsidRPr="0038289E" w:rsidTr="0081487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Величина</w:t>
            </w:r>
          </w:p>
        </w:tc>
      </w:tr>
      <w:tr w:rsidR="0038289E" w:rsidRPr="0038289E" w:rsidTr="008148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38289E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 xml:space="preserve">Тыс. </w:t>
            </w:r>
            <w:proofErr w:type="spellStart"/>
            <w:r w:rsidRPr="0038289E">
              <w:rPr>
                <w:sz w:val="24"/>
                <w:szCs w:val="24"/>
              </w:rPr>
              <w:t>куб.м</w:t>
            </w:r>
            <w:proofErr w:type="spellEnd"/>
            <w:r w:rsidRPr="0038289E">
              <w:rPr>
                <w:sz w:val="24"/>
                <w:szCs w:val="24"/>
              </w:rPr>
              <w:t>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38289E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По заданию на проектирование</w:t>
            </w:r>
          </w:p>
        </w:tc>
      </w:tr>
    </w:tbl>
    <w:p w:rsidR="005B58E1" w:rsidRPr="0038289E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14871" w:rsidRPr="0038289E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</w:p>
    <w:p w:rsidR="00814871" w:rsidRPr="0038289E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</w:p>
    <w:p w:rsidR="00814871" w:rsidRPr="0038289E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  <w:r w:rsidRPr="0038289E">
        <w:rPr>
          <w:b/>
          <w:sz w:val="24"/>
          <w:szCs w:val="24"/>
        </w:rPr>
        <w:t>1.1</w:t>
      </w:r>
      <w:r w:rsidR="00A64A50" w:rsidRPr="0038289E">
        <w:rPr>
          <w:b/>
          <w:sz w:val="24"/>
          <w:szCs w:val="24"/>
        </w:rPr>
        <w:t>2</w:t>
      </w:r>
      <w:r w:rsidRPr="0038289E">
        <w:rPr>
          <w:b/>
          <w:sz w:val="24"/>
          <w:szCs w:val="24"/>
        </w:rPr>
        <w:t>. Расчетные показатели объектов, предназначенных для создания условий обеспечения жителей городского округа услугами отделения связи</w:t>
      </w:r>
    </w:p>
    <w:p w:rsidR="00814871" w:rsidRPr="0038289E" w:rsidRDefault="00814871" w:rsidP="00814871">
      <w:pPr>
        <w:pStyle w:val="afc"/>
        <w:numPr>
          <w:ilvl w:val="0"/>
          <w:numId w:val="3"/>
        </w:numPr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090"/>
      </w:tblGrid>
      <w:tr w:rsidR="0038289E" w:rsidRPr="0038289E" w:rsidTr="00814871">
        <w:trPr>
          <w:trHeight w:val="778"/>
        </w:trPr>
        <w:tc>
          <w:tcPr>
            <w:tcW w:w="562" w:type="dxa"/>
            <w:vMerge w:val="restart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25" w:type="dxa"/>
            <w:gridSpan w:val="2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8289E" w:rsidRPr="0038289E" w:rsidTr="00814871">
        <w:trPr>
          <w:trHeight w:val="776"/>
        </w:trPr>
        <w:tc>
          <w:tcPr>
            <w:tcW w:w="562" w:type="dxa"/>
            <w:vMerge/>
            <w:vAlign w:val="center"/>
          </w:tcPr>
          <w:p w:rsidR="00814871" w:rsidRPr="0038289E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814871" w:rsidRPr="0038289E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0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Величина</w:t>
            </w:r>
          </w:p>
        </w:tc>
      </w:tr>
      <w:tr w:rsidR="0038289E" w:rsidRPr="0038289E" w:rsidTr="00814871">
        <w:trPr>
          <w:trHeight w:val="836"/>
        </w:trPr>
        <w:tc>
          <w:tcPr>
            <w:tcW w:w="562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  <w:lang w:val="en-US"/>
              </w:rPr>
            </w:pPr>
            <w:r w:rsidRPr="0038289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814871" w:rsidRPr="0038289E" w:rsidRDefault="00814871" w:rsidP="003F32A1">
            <w:pPr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м</w:t>
            </w:r>
          </w:p>
        </w:tc>
        <w:tc>
          <w:tcPr>
            <w:tcW w:w="1090" w:type="dxa"/>
            <w:vAlign w:val="center"/>
          </w:tcPr>
          <w:p w:rsidR="00814871" w:rsidRPr="0038289E" w:rsidRDefault="00814871" w:rsidP="003F32A1">
            <w:pPr>
              <w:jc w:val="center"/>
              <w:rPr>
                <w:sz w:val="24"/>
                <w:szCs w:val="24"/>
              </w:rPr>
            </w:pPr>
            <w:r w:rsidRPr="0038289E">
              <w:rPr>
                <w:sz w:val="24"/>
                <w:szCs w:val="24"/>
              </w:rPr>
              <w:t>500 -800</w:t>
            </w:r>
          </w:p>
        </w:tc>
      </w:tr>
    </w:tbl>
    <w:p w:rsidR="003A1F03" w:rsidRPr="0038289E" w:rsidRDefault="003A1F03" w:rsidP="00814871">
      <w:pPr>
        <w:pStyle w:val="11"/>
        <w:numPr>
          <w:ilvl w:val="0"/>
          <w:numId w:val="3"/>
        </w:numPr>
        <w:spacing w:before="183" w:after="63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_RefHeading___Toc27811_3578142504"/>
      <w:bookmarkEnd w:id="39"/>
      <w:r w:rsidRPr="0038289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</w:t>
      </w:r>
      <w:r w:rsidRPr="0038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</w:r>
      <w:r w:rsidR="003C7417" w:rsidRPr="00382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</w:t>
      </w:r>
    </w:p>
    <w:p w:rsidR="003A1F03" w:rsidRPr="0038289E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8289E">
        <w:rPr>
          <w:rFonts w:cs="Times New Roman"/>
          <w:b/>
          <w:bCs/>
        </w:rPr>
        <w:t>2.1.</w:t>
      </w:r>
      <w:r w:rsidRPr="0038289E">
        <w:rPr>
          <w:rFonts w:cs="Times New Roman"/>
        </w:rPr>
        <w:t xml:space="preserve"> </w:t>
      </w:r>
      <w:proofErr w:type="gramStart"/>
      <w:r w:rsidRPr="0038289E">
        <w:rPr>
          <w:rFonts w:cs="Times New Roman"/>
          <w:b/>
          <w:bCs/>
        </w:rPr>
        <w:t>Обоснование расчетных показателей и предельны</w:t>
      </w:r>
      <w:r w:rsidRPr="0038289E">
        <w:rPr>
          <w:rFonts w:eastAsia="Times New Roman" w:cs="Times New Roman"/>
          <w:b/>
          <w:bCs/>
          <w:lang w:eastAsia="ru-RU"/>
        </w:rPr>
        <w:t>х</w:t>
      </w:r>
      <w:r w:rsidRPr="0038289E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38289E">
        <w:rPr>
          <w:rFonts w:eastAsia="NSimSun" w:cs="Times New Roman"/>
          <w:b/>
          <w:bCs/>
        </w:rPr>
        <w:t>транспорта (железнодорожный, водный, воздушный транспорт), автомобильных дорог  местного значения</w:t>
      </w:r>
      <w:r w:rsidRPr="0038289E">
        <w:rPr>
          <w:rFonts w:cs="Times New Roman"/>
          <w:b/>
          <w:bCs/>
        </w:rPr>
        <w:t xml:space="preserve"> населения </w:t>
      </w:r>
      <w:r w:rsidR="003C7417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>, расчетны</w:t>
      </w:r>
      <w:r w:rsidRPr="0038289E">
        <w:rPr>
          <w:rFonts w:eastAsia="Times New Roman" w:cs="Times New Roman"/>
          <w:b/>
          <w:bCs/>
          <w:lang w:eastAsia="ru-RU"/>
        </w:rPr>
        <w:t>х</w:t>
      </w:r>
      <w:r w:rsidRPr="0038289E">
        <w:rPr>
          <w:rFonts w:cs="Times New Roman"/>
          <w:b/>
          <w:bCs/>
        </w:rPr>
        <w:t xml:space="preserve"> показател</w:t>
      </w:r>
      <w:r w:rsidRPr="0038289E">
        <w:rPr>
          <w:rFonts w:eastAsia="Times New Roman" w:cs="Times New Roman"/>
          <w:b/>
          <w:bCs/>
          <w:lang w:eastAsia="ru-RU"/>
        </w:rPr>
        <w:t>ей</w:t>
      </w:r>
      <w:r w:rsidRPr="0038289E">
        <w:rPr>
          <w:rFonts w:cs="Times New Roman"/>
          <w:b/>
          <w:bCs/>
        </w:rPr>
        <w:t xml:space="preserve"> и предельных значени</w:t>
      </w:r>
      <w:r w:rsidRPr="0038289E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Pr="0038289E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3C7417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 xml:space="preserve">, содержащихся </w:t>
      </w:r>
      <w:r w:rsidR="00965B3A" w:rsidRPr="0038289E">
        <w:rPr>
          <w:rFonts w:cs="Times New Roman"/>
          <w:b/>
          <w:bCs/>
        </w:rPr>
        <w:br/>
      </w:r>
      <w:r w:rsidRPr="0038289E">
        <w:rPr>
          <w:rFonts w:cs="Times New Roman"/>
          <w:b/>
          <w:bCs/>
        </w:rPr>
        <w:t xml:space="preserve">в </w:t>
      </w:r>
      <w:hyperlink w:anchor="P697">
        <w:r w:rsidR="00FE26FA" w:rsidRPr="0038289E">
          <w:rPr>
            <w:rFonts w:cs="Times New Roman"/>
            <w:b/>
            <w:bCs/>
          </w:rPr>
          <w:t xml:space="preserve">разделе 1.1. </w:t>
        </w:r>
      </w:hyperlink>
      <w:r w:rsidR="00FE26FA" w:rsidRPr="0038289E">
        <w:rPr>
          <w:rFonts w:cs="Times New Roman"/>
          <w:b/>
          <w:bCs/>
        </w:rPr>
        <w:t>основной части</w:t>
      </w:r>
      <w:r w:rsidRPr="0038289E">
        <w:rPr>
          <w:rFonts w:cs="Times New Roman"/>
          <w:b/>
          <w:bCs/>
        </w:rPr>
        <w:t xml:space="preserve"> нормативов</w:t>
      </w:r>
      <w:r w:rsidR="00FE26FA" w:rsidRPr="0038289E">
        <w:rPr>
          <w:rFonts w:cs="Times New Roman"/>
          <w:b/>
          <w:bCs/>
        </w:rPr>
        <w:t>:</w:t>
      </w:r>
      <w:proofErr w:type="gramEnd"/>
    </w:p>
    <w:p w:rsidR="003A1F03" w:rsidRPr="0038289E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  <w:b/>
          <w:bCs/>
        </w:rPr>
      </w:pPr>
    </w:p>
    <w:p w:rsidR="003A1F03" w:rsidRPr="0038289E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п</w:t>
      </w:r>
      <w:r w:rsidR="003A1F03" w:rsidRPr="0038289E">
        <w:rPr>
          <w:sz w:val="24"/>
          <w:szCs w:val="24"/>
        </w:rPr>
        <w:t xml:space="preserve">.1 в части обеспеченности </w:t>
      </w:r>
      <w:proofErr w:type="gramStart"/>
      <w:r w:rsidR="003A1F03" w:rsidRPr="0038289E">
        <w:rPr>
          <w:sz w:val="24"/>
          <w:szCs w:val="24"/>
        </w:rPr>
        <w:t>принят</w:t>
      </w:r>
      <w:proofErr w:type="gramEnd"/>
      <w:r w:rsidR="003A1F03" w:rsidRPr="0038289E">
        <w:rPr>
          <w:sz w:val="24"/>
          <w:szCs w:val="24"/>
        </w:rPr>
        <w:t xml:space="preserve"> на </w:t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>основе</w:t>
      </w:r>
      <w:bookmarkStart w:id="40" w:name="Par274111"/>
      <w:bookmarkEnd w:id="40"/>
      <w:r w:rsidR="003A1F03" w:rsidRPr="0038289E">
        <w:rPr>
          <w:rStyle w:val="aa"/>
          <w:iCs/>
          <w:color w:val="auto"/>
          <w:sz w:val="24"/>
          <w:szCs w:val="24"/>
          <w:u w:val="none"/>
        </w:rPr>
        <w:t xml:space="preserve"> пункта 1.11 </w:t>
      </w:r>
      <w:r w:rsidR="007C5242" w:rsidRPr="0038289E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 xml:space="preserve">Руководства </w:t>
      </w:r>
      <w:r w:rsidR="00965B3A" w:rsidRPr="0038289E">
        <w:rPr>
          <w:rStyle w:val="aa"/>
          <w:iCs/>
          <w:color w:val="auto"/>
          <w:sz w:val="24"/>
          <w:szCs w:val="24"/>
          <w:u w:val="none"/>
        </w:rPr>
        <w:br/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>по проектированию городских улиц и дорог</w:t>
      </w:r>
      <w:r w:rsidR="007C5242" w:rsidRPr="0038289E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>, разработанного ЦНИИП градостроительства.</w:t>
      </w:r>
    </w:p>
    <w:p w:rsidR="00DA6210" w:rsidRPr="0038289E" w:rsidRDefault="00E36E96" w:rsidP="00DA6210">
      <w:pPr>
        <w:widowControl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89E">
        <w:rPr>
          <w:rStyle w:val="aa"/>
          <w:iCs/>
          <w:color w:val="auto"/>
          <w:sz w:val="24"/>
          <w:szCs w:val="24"/>
          <w:u w:val="none"/>
        </w:rPr>
        <w:t>п.</w:t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 xml:space="preserve">2 </w:t>
      </w:r>
      <w:bookmarkStart w:id="41" w:name="__DdeLink__364594_1498234042"/>
      <w:r w:rsidR="003A1F03" w:rsidRPr="0038289E">
        <w:rPr>
          <w:rStyle w:val="aa"/>
          <w:color w:val="auto"/>
          <w:sz w:val="24"/>
          <w:szCs w:val="24"/>
          <w:u w:val="none"/>
        </w:rPr>
        <w:t>в части</w:t>
      </w:r>
      <w:bookmarkEnd w:id="41"/>
      <w:r w:rsidR="00DA6210" w:rsidRPr="0038289E">
        <w:rPr>
          <w:sz w:val="24"/>
          <w:szCs w:val="24"/>
        </w:rPr>
        <w:t xml:space="preserve"> обеспеченности и территориальной доступности </w:t>
      </w:r>
      <w:proofErr w:type="gramStart"/>
      <w:r w:rsidR="00DA6210" w:rsidRPr="0038289E">
        <w:rPr>
          <w:sz w:val="24"/>
          <w:szCs w:val="24"/>
        </w:rPr>
        <w:t>принят</w:t>
      </w:r>
      <w:proofErr w:type="gramEnd"/>
      <w:r w:rsidR="00DA6210" w:rsidRPr="0038289E">
        <w:rPr>
          <w:sz w:val="24"/>
          <w:szCs w:val="24"/>
        </w:rPr>
        <w:t xml:space="preserve"> на основе </w:t>
      </w:r>
      <w:hyperlink r:id="rId28" w:history="1">
        <w:r w:rsidR="00DA6210" w:rsidRPr="0038289E">
          <w:rPr>
            <w:sz w:val="24"/>
            <w:szCs w:val="24"/>
          </w:rPr>
          <w:t>СП 42.13330.2016</w:t>
        </w:r>
      </w:hyperlink>
      <w:r w:rsidR="00DA6210" w:rsidRPr="0038289E">
        <w:rPr>
          <w:sz w:val="24"/>
          <w:szCs w:val="24"/>
        </w:rPr>
        <w:t xml:space="preserve"> (с последующими изменениями).</w:t>
      </w:r>
    </w:p>
    <w:p w:rsidR="003A1F03" w:rsidRPr="0038289E" w:rsidRDefault="003A1F03" w:rsidP="00DA6210">
      <w:pPr>
        <w:widowControl/>
        <w:numPr>
          <w:ilvl w:val="0"/>
          <w:numId w:val="2"/>
        </w:numPr>
        <w:ind w:firstLine="709"/>
        <w:jc w:val="both"/>
        <w:rPr>
          <w:rStyle w:val="aa"/>
          <w:color w:val="auto"/>
          <w:u w:val="none"/>
        </w:rPr>
      </w:pPr>
    </w:p>
    <w:p w:rsidR="003A1F03" w:rsidRPr="0038289E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8289E">
        <w:rPr>
          <w:rFonts w:eastAsia="NSimSun" w:cs="Times New Roman"/>
          <w:b/>
          <w:bCs/>
        </w:rPr>
        <w:t>2.2</w:t>
      </w:r>
      <w:bookmarkStart w:id="42" w:name="__DdeLink__444_19540825"/>
      <w:r w:rsidRPr="0038289E">
        <w:rPr>
          <w:rFonts w:eastAsia="NSimSun" w:cs="Times New Roman"/>
          <w:b/>
          <w:bCs/>
        </w:rPr>
        <w:t>.</w:t>
      </w:r>
      <w:bookmarkEnd w:id="42"/>
      <w:r w:rsidRPr="0038289E">
        <w:rPr>
          <w:rFonts w:eastAsia="NSimSun" w:cs="Times New Roman"/>
        </w:rPr>
        <w:t xml:space="preserve"> </w:t>
      </w:r>
      <w:r w:rsidRPr="0038289E">
        <w:rPr>
          <w:rFonts w:eastAsia="NSimSun" w:cs="Times New Roman"/>
          <w:b/>
          <w:bCs/>
        </w:rPr>
        <w:t>Обоснование расчетных показателей и п</w:t>
      </w:r>
      <w:r w:rsidRPr="0038289E">
        <w:rPr>
          <w:rFonts w:cs="Times New Roman"/>
          <w:b/>
          <w:bCs/>
        </w:rPr>
        <w:t>редельны</w:t>
      </w:r>
      <w:r w:rsidRPr="0038289E">
        <w:rPr>
          <w:rFonts w:eastAsia="Times New Roman" w:cs="Times New Roman"/>
          <w:b/>
          <w:bCs/>
          <w:lang w:eastAsia="ru-RU"/>
        </w:rPr>
        <w:t>х</w:t>
      </w:r>
      <w:r w:rsidRPr="0038289E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</w:t>
      </w:r>
      <w:r w:rsidRPr="0038289E">
        <w:rPr>
          <w:rFonts w:eastAsia="NSimSun" w:cs="Times New Roman"/>
          <w:b/>
          <w:bCs/>
        </w:rPr>
        <w:t xml:space="preserve">объектами,  обеспечивающими осуществление </w:t>
      </w:r>
      <w:proofErr w:type="gramStart"/>
      <w:r w:rsidRPr="0038289E">
        <w:rPr>
          <w:rFonts w:eastAsia="NSimSun" w:cs="Times New Roman"/>
          <w:b/>
          <w:bCs/>
        </w:rPr>
        <w:t xml:space="preserve">деятельности органов власти </w:t>
      </w:r>
      <w:r w:rsidR="003C7417" w:rsidRPr="0038289E">
        <w:rPr>
          <w:rFonts w:eastAsia="NSimSun" w:cs="Times New Roman"/>
          <w:b/>
          <w:bCs/>
        </w:rPr>
        <w:t xml:space="preserve">города Кузнецка </w:t>
      </w:r>
      <w:r w:rsidRPr="0038289E">
        <w:rPr>
          <w:rFonts w:cs="Times New Roman"/>
          <w:b/>
          <w:bCs/>
        </w:rPr>
        <w:t xml:space="preserve">местного значения населения </w:t>
      </w:r>
      <w:r w:rsidR="003C7417" w:rsidRPr="0038289E">
        <w:rPr>
          <w:rFonts w:cs="Times New Roman"/>
          <w:b/>
          <w:bCs/>
        </w:rPr>
        <w:t>города</w:t>
      </w:r>
      <w:proofErr w:type="gramEnd"/>
      <w:r w:rsidR="003C7417" w:rsidRPr="0038289E">
        <w:rPr>
          <w:rFonts w:cs="Times New Roman"/>
          <w:b/>
          <w:bCs/>
        </w:rPr>
        <w:t xml:space="preserve"> Кузнецка</w:t>
      </w:r>
      <w:r w:rsidRPr="0038289E">
        <w:rPr>
          <w:rFonts w:cs="Times New Roman"/>
          <w:b/>
          <w:bCs/>
        </w:rPr>
        <w:t>, расчетны</w:t>
      </w:r>
      <w:r w:rsidRPr="0038289E">
        <w:rPr>
          <w:rFonts w:eastAsia="Times New Roman" w:cs="Times New Roman"/>
          <w:b/>
          <w:bCs/>
          <w:lang w:eastAsia="ru-RU"/>
        </w:rPr>
        <w:t>х</w:t>
      </w:r>
      <w:r w:rsidRPr="0038289E">
        <w:rPr>
          <w:rFonts w:cs="Times New Roman"/>
          <w:b/>
          <w:bCs/>
        </w:rPr>
        <w:t xml:space="preserve"> показател</w:t>
      </w:r>
      <w:r w:rsidRPr="0038289E">
        <w:rPr>
          <w:rFonts w:eastAsia="Times New Roman" w:cs="Times New Roman"/>
          <w:b/>
          <w:bCs/>
          <w:lang w:eastAsia="ru-RU"/>
        </w:rPr>
        <w:t>ей</w:t>
      </w:r>
      <w:r w:rsidRPr="0038289E">
        <w:rPr>
          <w:rFonts w:cs="Times New Roman"/>
          <w:b/>
          <w:bCs/>
        </w:rPr>
        <w:t xml:space="preserve"> и предельных значени</w:t>
      </w:r>
      <w:r w:rsidRPr="0038289E">
        <w:rPr>
          <w:rFonts w:eastAsia="Times New Roman" w:cs="Times New Roman"/>
          <w:b/>
          <w:bCs/>
          <w:lang w:eastAsia="ru-RU"/>
        </w:rPr>
        <w:t>й</w:t>
      </w:r>
      <w:r w:rsidRPr="0038289E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3C7417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 xml:space="preserve">, содержащихся в </w:t>
      </w:r>
      <w:hyperlink w:anchor="P697">
        <w:r w:rsidRPr="0038289E">
          <w:rPr>
            <w:rFonts w:cs="Times New Roman"/>
            <w:b/>
            <w:bCs/>
          </w:rPr>
          <w:t xml:space="preserve">разделе 1.2. </w:t>
        </w:r>
        <w:r w:rsidR="00D81324" w:rsidRPr="0038289E">
          <w:rPr>
            <w:rFonts w:cs="Times New Roman"/>
            <w:b/>
            <w:bCs/>
          </w:rPr>
          <w:t xml:space="preserve"> основной части нормативов:</w:t>
        </w:r>
      </w:hyperlink>
    </w:p>
    <w:p w:rsidR="003A1F03" w:rsidRPr="0038289E" w:rsidRDefault="003A1F03" w:rsidP="003A1F03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3A1F03" w:rsidRPr="0038289E" w:rsidRDefault="00AE6E13" w:rsidP="00AE6E13">
      <w:pPr>
        <w:ind w:firstLine="709"/>
        <w:jc w:val="both"/>
        <w:rPr>
          <w:sz w:val="24"/>
          <w:szCs w:val="24"/>
        </w:rPr>
      </w:pPr>
      <w:r w:rsidRPr="0038289E">
        <w:rPr>
          <w:sz w:val="24"/>
          <w:szCs w:val="24"/>
        </w:rPr>
        <w:t xml:space="preserve">п.1 </w:t>
      </w:r>
      <w:r w:rsidR="003A1F03" w:rsidRPr="0038289E">
        <w:rPr>
          <w:iCs/>
          <w:sz w:val="24"/>
          <w:szCs w:val="24"/>
        </w:rPr>
        <w:t>в части:</w:t>
      </w:r>
    </w:p>
    <w:p w:rsidR="003A1F03" w:rsidRPr="0038289E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iCs/>
          <w:lang w:eastAsia="ru-RU"/>
        </w:rPr>
        <w:t xml:space="preserve">- обеспеченности </w:t>
      </w:r>
      <w:proofErr w:type="gramStart"/>
      <w:r w:rsidRPr="0038289E">
        <w:rPr>
          <w:rFonts w:eastAsia="Times New Roman" w:cs="Times New Roman"/>
          <w:iCs/>
          <w:lang w:eastAsia="ru-RU"/>
        </w:rPr>
        <w:t>принят</w:t>
      </w:r>
      <w:proofErr w:type="gramEnd"/>
      <w:r w:rsidRPr="0038289E">
        <w:rPr>
          <w:rFonts w:eastAsia="Times New Roman" w:cs="Times New Roman"/>
          <w:iCs/>
          <w:lang w:eastAsia="ru-RU"/>
        </w:rPr>
        <w:t xml:space="preserve"> </w:t>
      </w:r>
      <w:bookmarkStart w:id="43" w:name="__DdeLink__9929_387378572711"/>
      <w:r w:rsidRPr="0038289E">
        <w:rPr>
          <w:rFonts w:eastAsia="Times New Roman" w:cs="Times New Roman"/>
          <w:iCs/>
          <w:lang w:eastAsia="ru-RU"/>
        </w:rPr>
        <w:t>на основе</w:t>
      </w:r>
      <w:bookmarkEnd w:id="43"/>
      <w:r w:rsidRPr="0038289E">
        <w:rPr>
          <w:rFonts w:eastAsia="Times New Roman" w:cs="Times New Roman"/>
          <w:iCs/>
          <w:lang w:eastAsia="ru-RU"/>
        </w:rPr>
        <w:t xml:space="preserve">  </w:t>
      </w:r>
      <w:bookmarkStart w:id="44" w:name="__DdeLink__598804_120673935"/>
      <w:r w:rsidRPr="0038289E">
        <w:rPr>
          <w:rFonts w:eastAsia="Times New Roman" w:cs="Times New Roman"/>
          <w:iCs/>
          <w:lang w:eastAsia="ru-RU"/>
        </w:rPr>
        <w:t>СНиП 31-05-2003</w:t>
      </w:r>
      <w:bookmarkEnd w:id="44"/>
      <w:r w:rsidRPr="0038289E">
        <w:rPr>
          <w:rFonts w:eastAsia="Times New Roman" w:cs="Times New Roman"/>
          <w:iCs/>
          <w:lang w:eastAsia="ru-RU"/>
        </w:rPr>
        <w:t>;</w:t>
      </w:r>
    </w:p>
    <w:p w:rsidR="003A1F03" w:rsidRPr="0038289E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iCs/>
          <w:spacing w:val="-8"/>
          <w:lang w:eastAsia="ru-RU"/>
        </w:rPr>
        <w:t xml:space="preserve">- территориальной доступности </w:t>
      </w:r>
      <w:proofErr w:type="gramStart"/>
      <w:r w:rsidRPr="0038289E">
        <w:rPr>
          <w:rFonts w:eastAsia="Times New Roman" w:cs="Times New Roman"/>
          <w:iCs/>
          <w:spacing w:val="-8"/>
          <w:lang w:eastAsia="ru-RU"/>
        </w:rPr>
        <w:t>принят</w:t>
      </w:r>
      <w:proofErr w:type="gramEnd"/>
      <w:r w:rsidRPr="0038289E">
        <w:rPr>
          <w:rFonts w:eastAsia="Times New Roman" w:cs="Times New Roman"/>
          <w:iCs/>
          <w:spacing w:val="-8"/>
          <w:lang w:eastAsia="ru-RU"/>
        </w:rPr>
        <w:t xml:space="preserve"> на основе СП 42.13330.2016.</w:t>
      </w:r>
    </w:p>
    <w:p w:rsidR="003A1F03" w:rsidRPr="0038289E" w:rsidRDefault="00AE6E13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iCs/>
          <w:lang w:eastAsia="ru-RU"/>
        </w:rPr>
      </w:pPr>
      <w:r w:rsidRPr="0038289E">
        <w:t xml:space="preserve">п.2 </w:t>
      </w:r>
      <w:r w:rsidR="003A1F03" w:rsidRPr="0038289E">
        <w:rPr>
          <w:rFonts w:eastAsia="Times New Roman" w:cs="Times New Roman"/>
          <w:iCs/>
          <w:lang w:eastAsia="ru-RU"/>
        </w:rPr>
        <w:t>в части:</w:t>
      </w:r>
    </w:p>
    <w:p w:rsidR="003A1F03" w:rsidRPr="0038289E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iCs/>
          <w:lang w:eastAsia="ru-RU"/>
        </w:rPr>
        <w:t xml:space="preserve">- обеспеченности </w:t>
      </w:r>
      <w:proofErr w:type="gramStart"/>
      <w:r w:rsidRPr="0038289E">
        <w:rPr>
          <w:rFonts w:eastAsia="Times New Roman" w:cs="Times New Roman"/>
          <w:iCs/>
          <w:lang w:eastAsia="ru-RU"/>
        </w:rPr>
        <w:t>принят</w:t>
      </w:r>
      <w:proofErr w:type="gramEnd"/>
      <w:r w:rsidRPr="0038289E">
        <w:rPr>
          <w:rFonts w:eastAsia="Times New Roman" w:cs="Times New Roman"/>
          <w:iCs/>
          <w:lang w:eastAsia="ru-RU"/>
        </w:rPr>
        <w:t xml:space="preserve"> на основе Федерального закона от 06.10.2003 №</w:t>
      </w:r>
      <w:r w:rsidR="001475D0" w:rsidRPr="0038289E">
        <w:rPr>
          <w:rFonts w:eastAsia="Times New Roman" w:cs="Times New Roman"/>
          <w:iCs/>
          <w:lang w:eastAsia="ru-RU"/>
        </w:rPr>
        <w:t xml:space="preserve"> </w:t>
      </w:r>
      <w:r w:rsidRPr="0038289E">
        <w:rPr>
          <w:rFonts w:eastAsia="Times New Roman" w:cs="Times New Roman"/>
          <w:iCs/>
          <w:lang w:eastAsia="ru-RU"/>
        </w:rPr>
        <w:t xml:space="preserve">131-ФЗ </w:t>
      </w:r>
      <w:r w:rsidR="001475D0" w:rsidRPr="0038289E">
        <w:rPr>
          <w:rFonts w:eastAsia="Times New Roman" w:cs="Times New Roman"/>
          <w:iCs/>
          <w:lang w:eastAsia="ru-RU"/>
        </w:rPr>
        <w:br/>
      </w:r>
      <w:r w:rsidR="007C5242" w:rsidRPr="0038289E">
        <w:rPr>
          <w:rFonts w:eastAsia="Times New Roman" w:cs="Times New Roman"/>
          <w:iCs/>
          <w:lang w:eastAsia="ru-RU"/>
        </w:rPr>
        <w:t>"</w:t>
      </w:r>
      <w:r w:rsidRPr="0038289E">
        <w:rPr>
          <w:rFonts w:eastAsia="Times New Roman" w:cs="Times New Roman"/>
          <w:iCs/>
          <w:lang w:eastAsia="ru-RU"/>
        </w:rPr>
        <w:t>Об общих принципах организации местного самоуправления в Российской Федерации</w:t>
      </w:r>
      <w:r w:rsidR="007C5242" w:rsidRPr="0038289E">
        <w:rPr>
          <w:rFonts w:eastAsia="Times New Roman" w:cs="Times New Roman"/>
          <w:iCs/>
          <w:lang w:eastAsia="ru-RU"/>
        </w:rPr>
        <w:t>"</w:t>
      </w:r>
      <w:r w:rsidRPr="0038289E">
        <w:rPr>
          <w:rFonts w:eastAsia="Times New Roman" w:cs="Times New Roman"/>
          <w:iCs/>
          <w:lang w:eastAsia="ru-RU"/>
        </w:rPr>
        <w:t xml:space="preserve"> </w:t>
      </w:r>
      <w:r w:rsidR="001475D0" w:rsidRPr="0038289E">
        <w:rPr>
          <w:rFonts w:eastAsia="Times New Roman" w:cs="Times New Roman"/>
          <w:iCs/>
          <w:lang w:eastAsia="ru-RU"/>
        </w:rPr>
        <w:br/>
      </w:r>
      <w:r w:rsidRPr="0038289E">
        <w:rPr>
          <w:rFonts w:eastAsia="Times New Roman" w:cs="Times New Roman"/>
          <w:iCs/>
          <w:lang w:eastAsia="ru-RU"/>
        </w:rPr>
        <w:t>(с последующими изменениями);</w:t>
      </w:r>
    </w:p>
    <w:p w:rsidR="003A1F03" w:rsidRPr="0038289E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iCs/>
          <w:spacing w:val="-8"/>
          <w:lang w:eastAsia="ru-RU"/>
        </w:rPr>
        <w:t xml:space="preserve">- территориальной доступности </w:t>
      </w:r>
      <w:proofErr w:type="gramStart"/>
      <w:r w:rsidRPr="0038289E">
        <w:rPr>
          <w:rFonts w:eastAsia="Times New Roman" w:cs="Times New Roman"/>
          <w:iCs/>
          <w:spacing w:val="-8"/>
          <w:lang w:eastAsia="ru-RU"/>
        </w:rPr>
        <w:t>принят</w:t>
      </w:r>
      <w:proofErr w:type="gramEnd"/>
      <w:r w:rsidRPr="0038289E">
        <w:rPr>
          <w:rFonts w:eastAsia="Times New Roman" w:cs="Times New Roman"/>
          <w:iCs/>
          <w:spacing w:val="-8"/>
          <w:lang w:eastAsia="ru-RU"/>
        </w:rPr>
        <w:t xml:space="preserve"> на основе СП 42.13330.2016.</w:t>
      </w:r>
    </w:p>
    <w:p w:rsidR="003A1F03" w:rsidRPr="0038289E" w:rsidRDefault="003A1F03" w:rsidP="00587137">
      <w:pPr>
        <w:pStyle w:val="ConsPlusNormal"/>
        <w:spacing w:line="228" w:lineRule="auto"/>
        <w:jc w:val="both"/>
        <w:rPr>
          <w:rStyle w:val="aa"/>
          <w:rFonts w:cs="Times New Roman"/>
          <w:color w:val="auto"/>
        </w:rPr>
      </w:pPr>
    </w:p>
    <w:p w:rsidR="00D81324" w:rsidRPr="0038289E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8289E">
        <w:rPr>
          <w:rFonts w:cs="Times New Roman"/>
          <w:b/>
          <w:bCs/>
        </w:rPr>
        <w:t>2.</w:t>
      </w:r>
      <w:r w:rsidR="00814871" w:rsidRPr="0038289E">
        <w:rPr>
          <w:rFonts w:cs="Times New Roman"/>
          <w:b/>
          <w:bCs/>
        </w:rPr>
        <w:t>3</w:t>
      </w:r>
      <w:r w:rsidRPr="0038289E">
        <w:rPr>
          <w:rFonts w:cs="Times New Roman"/>
          <w:b/>
          <w:bCs/>
        </w:rPr>
        <w:t xml:space="preserve">. </w:t>
      </w:r>
      <w:proofErr w:type="gramStart"/>
      <w:r w:rsidRPr="0038289E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</w:t>
      </w:r>
      <w:r w:rsidRPr="0038289E">
        <w:rPr>
          <w:rFonts w:eastAsia="NSimSun" w:cs="Times New Roman"/>
          <w:b/>
          <w:bCs/>
        </w:rPr>
        <w:t xml:space="preserve">объектами инженерной инфраструктуры местного значения, в том числе линейными и объектами энергетики </w:t>
      </w:r>
      <w:r w:rsidRPr="0038289E">
        <w:rPr>
          <w:rFonts w:cs="Times New Roman"/>
          <w:b/>
          <w:bCs/>
        </w:rPr>
        <w:t xml:space="preserve">населения </w:t>
      </w:r>
      <w:r w:rsidR="00F71332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F71332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 xml:space="preserve">, содержащихся в </w:t>
      </w:r>
      <w:r w:rsidR="003F32A1" w:rsidRPr="0038289E">
        <w:fldChar w:fldCharType="begin"/>
      </w:r>
      <w:r w:rsidR="003F32A1" w:rsidRPr="0038289E">
        <w:instrText xml:space="preserve"> HYPERLINK \l "P697" \h </w:instrText>
      </w:r>
      <w:r w:rsidR="003F32A1" w:rsidRPr="0038289E">
        <w:fldChar w:fldCharType="separate"/>
      </w:r>
      <w:r w:rsidR="00814871" w:rsidRPr="0038289E">
        <w:rPr>
          <w:rFonts w:cs="Times New Roman"/>
          <w:b/>
          <w:bCs/>
        </w:rPr>
        <w:t>разделе 1.3</w:t>
      </w:r>
      <w:r w:rsidRPr="0038289E">
        <w:rPr>
          <w:rFonts w:cs="Times New Roman"/>
          <w:b/>
          <w:bCs/>
        </w:rPr>
        <w:t xml:space="preserve">. </w:t>
      </w:r>
      <w:r w:rsidR="00D81324" w:rsidRPr="0038289E">
        <w:rPr>
          <w:rFonts w:cs="Times New Roman"/>
          <w:b/>
          <w:bCs/>
        </w:rPr>
        <w:t>основной части нормативов:</w:t>
      </w:r>
      <w:proofErr w:type="gramEnd"/>
    </w:p>
    <w:p w:rsidR="003A1F03" w:rsidRPr="0038289E" w:rsidRDefault="003F32A1" w:rsidP="001475D0">
      <w:pPr>
        <w:pStyle w:val="ConsPlusNormal"/>
        <w:ind w:firstLine="709"/>
        <w:jc w:val="both"/>
        <w:rPr>
          <w:rFonts w:cs="Times New Roman"/>
          <w:b/>
          <w:bCs/>
        </w:rPr>
      </w:pPr>
      <w:r w:rsidRPr="0038289E">
        <w:rPr>
          <w:rFonts w:cs="Times New Roman"/>
          <w:b/>
          <w:bCs/>
        </w:rPr>
        <w:fldChar w:fldCharType="end"/>
      </w:r>
    </w:p>
    <w:p w:rsidR="003A1F03" w:rsidRPr="0038289E" w:rsidRDefault="00D81324" w:rsidP="00A91C72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п.</w:t>
      </w:r>
      <w:r w:rsidR="003A1F03" w:rsidRPr="0038289E">
        <w:rPr>
          <w:rFonts w:cs="Times New Roman"/>
        </w:rPr>
        <w:t>1.1</w:t>
      </w:r>
      <w:r w:rsidR="003A1F03" w:rsidRPr="0038289E">
        <w:rPr>
          <w:rFonts w:cs="Times New Roman"/>
          <w:b/>
          <w:bCs/>
        </w:rPr>
        <w:t xml:space="preserve"> </w:t>
      </w:r>
      <w:r w:rsidR="003A1F03" w:rsidRPr="0038289E">
        <w:rPr>
          <w:rFonts w:cs="Times New Roman"/>
          <w:spacing w:val="-8"/>
        </w:rPr>
        <w:t xml:space="preserve">в части обеспеченности </w:t>
      </w:r>
      <w:proofErr w:type="gramStart"/>
      <w:r w:rsidR="003A1F03" w:rsidRPr="0038289E">
        <w:rPr>
          <w:rFonts w:cs="Times New Roman"/>
        </w:rPr>
        <w:t>принят</w:t>
      </w:r>
      <w:proofErr w:type="gramEnd"/>
      <w:r w:rsidR="003A1F03" w:rsidRPr="0038289E">
        <w:rPr>
          <w:rFonts w:cs="Times New Roman"/>
        </w:rPr>
        <w:t xml:space="preserve"> на основе </w:t>
      </w:r>
      <w:r w:rsidR="003A1F03" w:rsidRPr="0038289E">
        <w:rPr>
          <w:rFonts w:cs="Times New Roman"/>
          <w:spacing w:val="-8"/>
        </w:rPr>
        <w:t>СП 42.13330.2016.</w:t>
      </w:r>
    </w:p>
    <w:p w:rsidR="003A1F03" w:rsidRPr="0038289E" w:rsidRDefault="00D81324" w:rsidP="00A91C72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п.2.1,  </w:t>
      </w:r>
      <w:r w:rsidR="003A1F03" w:rsidRPr="0038289E">
        <w:rPr>
          <w:rFonts w:cs="Times New Roman"/>
        </w:rPr>
        <w:t xml:space="preserve">3.1 </w:t>
      </w:r>
      <w:r w:rsidR="003A1F03" w:rsidRPr="0038289E">
        <w:rPr>
          <w:rFonts w:cs="Times New Roman"/>
          <w:spacing w:val="-8"/>
        </w:rPr>
        <w:t xml:space="preserve">в части обеспеченности  </w:t>
      </w:r>
      <w:r w:rsidR="003A1F03" w:rsidRPr="0038289E">
        <w:rPr>
          <w:rFonts w:cs="Times New Roman"/>
        </w:rPr>
        <w:t xml:space="preserve">приняты на основе </w:t>
      </w:r>
      <w:r w:rsidR="003A1F03" w:rsidRPr="0038289E">
        <w:rPr>
          <w:rFonts w:cs="Times New Roman"/>
          <w:spacing w:val="-8"/>
        </w:rPr>
        <w:t>СП 42-101-2003.</w:t>
      </w:r>
    </w:p>
    <w:p w:rsidR="003A1F03" w:rsidRPr="0038289E" w:rsidRDefault="00D81324" w:rsidP="00A91C72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п.</w:t>
      </w:r>
      <w:r w:rsidR="003A1F03" w:rsidRPr="0038289E">
        <w:rPr>
          <w:rFonts w:cs="Times New Roman"/>
        </w:rPr>
        <w:t xml:space="preserve">4.1 </w:t>
      </w:r>
      <w:r w:rsidR="003A1F03" w:rsidRPr="0038289E">
        <w:rPr>
          <w:rFonts w:cs="Times New Roman"/>
          <w:spacing w:val="-8"/>
        </w:rPr>
        <w:t xml:space="preserve">в части обеспеченности  </w:t>
      </w:r>
      <w:proofErr w:type="gramStart"/>
      <w:r w:rsidR="003A1F03" w:rsidRPr="0038289E">
        <w:rPr>
          <w:rFonts w:cs="Times New Roman"/>
        </w:rPr>
        <w:t>принят</w:t>
      </w:r>
      <w:proofErr w:type="gramEnd"/>
      <w:r w:rsidR="003A1F03" w:rsidRPr="0038289E">
        <w:rPr>
          <w:rFonts w:cs="Times New Roman"/>
        </w:rPr>
        <w:t xml:space="preserve"> на ос</w:t>
      </w:r>
      <w:r w:rsidR="003A1F03" w:rsidRPr="0038289E">
        <w:rPr>
          <w:rFonts w:cs="Times New Roman"/>
          <w:spacing w:val="-8"/>
        </w:rPr>
        <w:t xml:space="preserve">нове свода правил </w:t>
      </w:r>
      <w:r w:rsidR="007C5242" w:rsidRPr="0038289E">
        <w:rPr>
          <w:rFonts w:cs="Times New Roman"/>
          <w:spacing w:val="-8"/>
        </w:rPr>
        <w:t>"</w:t>
      </w:r>
      <w:r w:rsidR="003A1F03" w:rsidRPr="0038289E">
        <w:rPr>
          <w:rFonts w:cs="Times New Roman"/>
          <w:spacing w:val="-8"/>
        </w:rPr>
        <w:t xml:space="preserve">СП 31.13330.2012. </w:t>
      </w:r>
      <w:r w:rsidR="00A91C72" w:rsidRPr="0038289E">
        <w:rPr>
          <w:rFonts w:cs="Times New Roman"/>
          <w:spacing w:val="-8"/>
        </w:rPr>
        <w:br/>
      </w:r>
      <w:r w:rsidR="003A1F03" w:rsidRPr="0038289E">
        <w:rPr>
          <w:rFonts w:cs="Times New Roman"/>
          <w:spacing w:val="-8"/>
        </w:rPr>
        <w:t xml:space="preserve">Свод правил. Водоснабжение. Наружные сети и сооружения. Актуализированная редакция </w:t>
      </w:r>
      <w:r w:rsidR="00A91C72" w:rsidRPr="0038289E">
        <w:rPr>
          <w:rFonts w:cs="Times New Roman"/>
          <w:spacing w:val="-8"/>
        </w:rPr>
        <w:br/>
      </w:r>
      <w:r w:rsidR="003A1F03" w:rsidRPr="0038289E">
        <w:rPr>
          <w:rFonts w:cs="Times New Roman"/>
          <w:spacing w:val="-8"/>
        </w:rPr>
        <w:t>СНиП 2.04.02-84*</w:t>
      </w:r>
      <w:r w:rsidR="007C5242" w:rsidRPr="0038289E">
        <w:rPr>
          <w:rFonts w:cs="Times New Roman"/>
          <w:spacing w:val="-8"/>
        </w:rPr>
        <w:t>"</w:t>
      </w:r>
      <w:r w:rsidR="003A1F03" w:rsidRPr="0038289E">
        <w:rPr>
          <w:rFonts w:cs="Times New Roman"/>
          <w:spacing w:val="-8"/>
        </w:rPr>
        <w:t xml:space="preserve">, утвержденного Приказом </w:t>
      </w:r>
      <w:r w:rsidR="003A1F03" w:rsidRPr="0038289E">
        <w:rPr>
          <w:rFonts w:eastAsia="Times New Roman" w:cs="Times New Roman"/>
          <w:spacing w:val="-8"/>
          <w:lang w:eastAsia="ru-RU"/>
        </w:rPr>
        <w:t xml:space="preserve">Министерства регионального развития Российской Федерации </w:t>
      </w:r>
      <w:r w:rsidR="003A1F03" w:rsidRPr="0038289E">
        <w:rPr>
          <w:rFonts w:cs="Times New Roman"/>
          <w:spacing w:val="-8"/>
        </w:rPr>
        <w:t>от 29.12.2011 №</w:t>
      </w:r>
      <w:r w:rsidR="00A91C72" w:rsidRPr="0038289E">
        <w:rPr>
          <w:rFonts w:cs="Times New Roman"/>
          <w:spacing w:val="-8"/>
        </w:rPr>
        <w:t xml:space="preserve"> </w:t>
      </w:r>
      <w:r w:rsidR="003A1F03" w:rsidRPr="0038289E">
        <w:rPr>
          <w:rFonts w:cs="Times New Roman"/>
          <w:spacing w:val="-8"/>
        </w:rPr>
        <w:t xml:space="preserve">635/14 </w:t>
      </w:r>
      <w:bookmarkStart w:id="45" w:name="__DdeLink__38826_1084721521"/>
      <w:r w:rsidR="003A1F03" w:rsidRPr="0038289E">
        <w:rPr>
          <w:rFonts w:cs="Times New Roman"/>
          <w:spacing w:val="-8"/>
        </w:rPr>
        <w:t>(с последующими изменениями)</w:t>
      </w:r>
      <w:bookmarkEnd w:id="45"/>
      <w:r w:rsidR="003A1F03" w:rsidRPr="0038289E">
        <w:rPr>
          <w:rFonts w:cs="Times New Roman"/>
          <w:spacing w:val="-8"/>
        </w:rPr>
        <w:t>.</w:t>
      </w:r>
      <w:r w:rsidR="003A1F03" w:rsidRPr="0038289E">
        <w:rPr>
          <w:rFonts w:cs="Times New Roman"/>
          <w:spacing w:val="-8"/>
          <w:highlight w:val="yellow"/>
        </w:rPr>
        <w:t xml:space="preserve"> </w:t>
      </w:r>
    </w:p>
    <w:p w:rsidR="003A1F03" w:rsidRPr="0038289E" w:rsidRDefault="003A1F03" w:rsidP="00A91C72">
      <w:pPr>
        <w:pStyle w:val="ConsPlusNormal"/>
        <w:spacing w:before="49" w:line="228" w:lineRule="auto"/>
        <w:ind w:firstLine="709"/>
        <w:jc w:val="both"/>
        <w:rPr>
          <w:rFonts w:cs="Times New Roman"/>
        </w:rPr>
      </w:pPr>
      <w:r w:rsidRPr="0038289E">
        <w:rPr>
          <w:rStyle w:val="aa"/>
          <w:rFonts w:cs="Times New Roman"/>
          <w:color w:val="auto"/>
          <w:spacing w:val="-8"/>
          <w:u w:val="none"/>
        </w:rPr>
        <w:lastRenderedPageBreak/>
        <w:t>№</w:t>
      </w:r>
      <w:r w:rsidR="00D81324" w:rsidRPr="0038289E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38289E">
        <w:rPr>
          <w:rStyle w:val="aa"/>
          <w:rFonts w:cs="Times New Roman"/>
          <w:color w:val="auto"/>
          <w:spacing w:val="-8"/>
          <w:u w:val="none"/>
        </w:rPr>
        <w:t xml:space="preserve">5.1 в части обеспеченности  </w:t>
      </w:r>
      <w:proofErr w:type="gramStart"/>
      <w:r w:rsidRPr="0038289E">
        <w:rPr>
          <w:rStyle w:val="aa"/>
          <w:rFonts w:cs="Times New Roman"/>
          <w:color w:val="auto"/>
          <w:spacing w:val="-8"/>
          <w:u w:val="none"/>
        </w:rPr>
        <w:t>принят</w:t>
      </w:r>
      <w:proofErr w:type="gramEnd"/>
      <w:r w:rsidRPr="0038289E">
        <w:rPr>
          <w:rStyle w:val="aa"/>
          <w:rFonts w:cs="Times New Roman"/>
          <w:color w:val="auto"/>
          <w:spacing w:val="-8"/>
          <w:u w:val="none"/>
        </w:rPr>
        <w:t xml:space="preserve"> на основе свода правил </w:t>
      </w:r>
      <w:r w:rsidR="007C5242" w:rsidRPr="0038289E">
        <w:rPr>
          <w:rStyle w:val="aa"/>
          <w:rFonts w:cs="Times New Roman"/>
          <w:color w:val="auto"/>
          <w:spacing w:val="-8"/>
          <w:u w:val="none"/>
        </w:rPr>
        <w:t>"</w:t>
      </w:r>
      <w:r w:rsidRPr="0038289E">
        <w:rPr>
          <w:rStyle w:val="aa"/>
          <w:rFonts w:cs="Times New Roman"/>
          <w:color w:val="auto"/>
          <w:spacing w:val="-8"/>
          <w:u w:val="none"/>
        </w:rPr>
        <w:t xml:space="preserve">СП </w:t>
      </w:r>
      <w:r w:rsidR="00FC569D" w:rsidRPr="0038289E">
        <w:rPr>
          <w:rStyle w:val="aa"/>
          <w:rFonts w:cs="Times New Roman"/>
          <w:color w:val="auto"/>
          <w:spacing w:val="-8"/>
          <w:u w:val="none"/>
        </w:rPr>
        <w:t>32.13330.2018.</w:t>
      </w:r>
      <w:r w:rsidR="00A91C72" w:rsidRPr="0038289E">
        <w:rPr>
          <w:rStyle w:val="aa"/>
          <w:rFonts w:cs="Times New Roman"/>
          <w:color w:val="auto"/>
          <w:spacing w:val="-8"/>
          <w:u w:val="none"/>
        </w:rPr>
        <w:br/>
      </w:r>
      <w:r w:rsidRPr="0038289E">
        <w:rPr>
          <w:rStyle w:val="aa"/>
          <w:rFonts w:cs="Times New Roman"/>
          <w:color w:val="auto"/>
          <w:spacing w:val="-8"/>
          <w:u w:val="none"/>
        </w:rPr>
        <w:t xml:space="preserve">Свод правил. Канализация. Наружные сети и сооружения. Актуализированная редакция </w:t>
      </w:r>
      <w:r w:rsidR="00A91C72" w:rsidRPr="0038289E">
        <w:rPr>
          <w:rStyle w:val="aa"/>
          <w:rFonts w:cs="Times New Roman"/>
          <w:color w:val="auto"/>
          <w:spacing w:val="-8"/>
          <w:u w:val="none"/>
        </w:rPr>
        <w:br/>
      </w:r>
      <w:r w:rsidRPr="0038289E">
        <w:rPr>
          <w:rStyle w:val="aa"/>
          <w:rFonts w:cs="Times New Roman"/>
          <w:color w:val="auto"/>
          <w:spacing w:val="-8"/>
          <w:u w:val="none"/>
        </w:rPr>
        <w:t>СНиП 2.04.03-85</w:t>
      </w:r>
      <w:r w:rsidR="007C5242" w:rsidRPr="0038289E">
        <w:rPr>
          <w:rStyle w:val="aa"/>
          <w:rFonts w:cs="Times New Roman"/>
          <w:color w:val="auto"/>
          <w:spacing w:val="-8"/>
          <w:u w:val="none"/>
        </w:rPr>
        <w:t>"</w:t>
      </w:r>
      <w:r w:rsidRPr="0038289E">
        <w:rPr>
          <w:rStyle w:val="aa"/>
          <w:rFonts w:cs="Times New Roman"/>
          <w:color w:val="auto"/>
          <w:spacing w:val="-8"/>
          <w:u w:val="none"/>
        </w:rPr>
        <w:t xml:space="preserve">, утвержденного </w:t>
      </w:r>
      <w:r w:rsidR="00FC569D" w:rsidRPr="0038289E">
        <w:rPr>
          <w:rStyle w:val="aa"/>
          <w:rFonts w:cs="Times New Roman"/>
          <w:color w:val="auto"/>
          <w:spacing w:val="-8"/>
          <w:u w:val="none"/>
        </w:rPr>
        <w:t xml:space="preserve"> приказом Минстроя России от 25.12.2018 N 860/</w:t>
      </w:r>
      <w:proofErr w:type="spellStart"/>
      <w:proofErr w:type="gramStart"/>
      <w:r w:rsidR="00FC569D" w:rsidRPr="0038289E">
        <w:rPr>
          <w:rStyle w:val="aa"/>
          <w:rFonts w:cs="Times New Roman"/>
          <w:color w:val="auto"/>
          <w:spacing w:val="-8"/>
          <w:u w:val="none"/>
        </w:rPr>
        <w:t>пр</w:t>
      </w:r>
      <w:proofErr w:type="spellEnd"/>
      <w:proofErr w:type="gramEnd"/>
      <w:r w:rsidRPr="0038289E">
        <w:rPr>
          <w:rStyle w:val="aa"/>
          <w:rFonts w:cs="Times New Roman"/>
          <w:color w:val="auto"/>
          <w:spacing w:val="-8"/>
          <w:u w:val="none"/>
        </w:rPr>
        <w:t xml:space="preserve"> (с последующими изменениями).</w:t>
      </w:r>
    </w:p>
    <w:p w:rsidR="003A1F03" w:rsidRPr="0038289E" w:rsidRDefault="003A1F03" w:rsidP="00A91C72">
      <w:pPr>
        <w:ind w:firstLine="709"/>
        <w:rPr>
          <w:b/>
          <w:bCs/>
          <w:sz w:val="24"/>
          <w:szCs w:val="24"/>
        </w:rPr>
      </w:pPr>
    </w:p>
    <w:p w:rsidR="003A1F03" w:rsidRPr="0038289E" w:rsidRDefault="00F71332" w:rsidP="00A91C72">
      <w:pPr>
        <w:pStyle w:val="ConsPlusNormal"/>
        <w:ind w:firstLine="709"/>
        <w:jc w:val="both"/>
        <w:rPr>
          <w:rFonts w:cs="Times New Roman"/>
        </w:rPr>
      </w:pPr>
      <w:bookmarkStart w:id="46" w:name="__DdeLink__456141_3350461744"/>
      <w:r w:rsidRPr="0038289E">
        <w:rPr>
          <w:rFonts w:cs="Times New Roman"/>
          <w:b/>
          <w:bCs/>
        </w:rPr>
        <w:t>2.4</w:t>
      </w:r>
      <w:r w:rsidR="003A1F03" w:rsidRPr="0038289E">
        <w:rPr>
          <w:rFonts w:cs="Times New Roman"/>
          <w:b/>
          <w:bCs/>
        </w:rPr>
        <w:t>.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>Обоснование расчетных показателей и предельны</w:t>
      </w:r>
      <w:r w:rsidR="003A1F03" w:rsidRPr="0038289E">
        <w:rPr>
          <w:rFonts w:eastAsia="Times New Roman" w:cs="Times New Roman"/>
          <w:b/>
          <w:bCs/>
          <w:lang w:eastAsia="ru-RU"/>
        </w:rPr>
        <w:t>х</w:t>
      </w:r>
      <w:r w:rsidR="003A1F03" w:rsidRPr="0038289E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образования местного значения населения </w:t>
      </w:r>
      <w:r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>, расчетны</w:t>
      </w:r>
      <w:r w:rsidR="003A1F03" w:rsidRPr="0038289E">
        <w:rPr>
          <w:rFonts w:eastAsia="Times New Roman" w:cs="Times New Roman"/>
          <w:b/>
          <w:bCs/>
          <w:lang w:eastAsia="ru-RU"/>
        </w:rPr>
        <w:t>х</w:t>
      </w:r>
      <w:r w:rsidR="003A1F03" w:rsidRPr="0038289E">
        <w:rPr>
          <w:rFonts w:cs="Times New Roman"/>
          <w:b/>
          <w:bCs/>
        </w:rPr>
        <w:t xml:space="preserve"> показател</w:t>
      </w:r>
      <w:r w:rsidR="003A1F03" w:rsidRPr="0038289E">
        <w:rPr>
          <w:rFonts w:eastAsia="Times New Roman" w:cs="Times New Roman"/>
          <w:b/>
          <w:bCs/>
          <w:lang w:eastAsia="ru-RU"/>
        </w:rPr>
        <w:t>ей</w:t>
      </w:r>
      <w:r w:rsidR="003A1F03" w:rsidRPr="0038289E">
        <w:rPr>
          <w:rFonts w:cs="Times New Roman"/>
          <w:b/>
          <w:bCs/>
        </w:rPr>
        <w:t xml:space="preserve"> и предельных значени</w:t>
      </w:r>
      <w:r w:rsidR="003A1F03" w:rsidRPr="0038289E">
        <w:rPr>
          <w:rFonts w:eastAsia="Times New Roman" w:cs="Times New Roman"/>
          <w:b/>
          <w:bCs/>
          <w:lang w:eastAsia="ru-RU"/>
        </w:rPr>
        <w:t>й</w:t>
      </w:r>
      <w:r w:rsidR="003A1F03" w:rsidRPr="0038289E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CE70FC"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 xml:space="preserve">, содержащихся в </w:t>
      </w:r>
      <w:hyperlink w:anchor="P697">
        <w:r w:rsidRPr="0038289E">
          <w:rPr>
            <w:rFonts w:cs="Times New Roman"/>
            <w:b/>
            <w:bCs/>
          </w:rPr>
          <w:t>разделе 1.4</w:t>
        </w:r>
        <w:r w:rsidR="003A1F03" w:rsidRPr="0038289E">
          <w:rPr>
            <w:rFonts w:cs="Times New Roman"/>
            <w:b/>
            <w:bCs/>
          </w:rPr>
          <w:t xml:space="preserve">. </w:t>
        </w:r>
      </w:hyperlink>
      <w:r w:rsidR="003A1F03" w:rsidRPr="0038289E">
        <w:rPr>
          <w:rFonts w:cs="Times New Roman"/>
          <w:b/>
          <w:bCs/>
        </w:rPr>
        <w:t xml:space="preserve"> </w:t>
      </w:r>
      <w:r w:rsidR="005E6CA4" w:rsidRPr="0038289E">
        <w:rPr>
          <w:rFonts w:cs="Times New Roman"/>
          <w:b/>
          <w:bCs/>
        </w:rPr>
        <w:t>основной части</w:t>
      </w:r>
      <w:r w:rsidR="003A1F03" w:rsidRPr="0038289E">
        <w:rPr>
          <w:rFonts w:cs="Times New Roman"/>
          <w:b/>
          <w:bCs/>
        </w:rPr>
        <w:t xml:space="preserve"> нормативов</w:t>
      </w:r>
      <w:r w:rsidR="005E6CA4" w:rsidRPr="0038289E">
        <w:rPr>
          <w:rFonts w:cs="Times New Roman"/>
          <w:b/>
          <w:bCs/>
        </w:rPr>
        <w:t>:</w:t>
      </w:r>
    </w:p>
    <w:p w:rsidR="003A1F03" w:rsidRPr="0038289E" w:rsidRDefault="003A1F03" w:rsidP="00A91C72">
      <w:pPr>
        <w:pStyle w:val="ConsPlusNormal"/>
        <w:ind w:firstLine="709"/>
        <w:jc w:val="both"/>
        <w:rPr>
          <w:rFonts w:cs="Times New Roman"/>
          <w:b/>
          <w:bCs/>
        </w:rPr>
      </w:pPr>
    </w:p>
    <w:p w:rsidR="003A1F03" w:rsidRPr="0038289E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п.</w:t>
      </w:r>
      <w:r w:rsidR="003A1F03" w:rsidRPr="0038289E">
        <w:rPr>
          <w:rStyle w:val="aa"/>
          <w:rFonts w:eastAsia="Times New Roman" w:cs="Times New Roman"/>
          <w:color w:val="auto"/>
          <w:u w:val="none"/>
          <w:lang w:eastAsia="ru-RU"/>
        </w:rPr>
        <w:t>1.1 в части:</w:t>
      </w:r>
    </w:p>
    <w:p w:rsidR="003A1F03" w:rsidRPr="0038289E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обеспеченности и территориальной доступности </w:t>
      </w:r>
      <w:proofErr w:type="gramStart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принят</w:t>
      </w:r>
      <w:proofErr w:type="gramEnd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на основе </w:t>
      </w:r>
      <w:r w:rsidRPr="0038289E">
        <w:rPr>
          <w:rStyle w:val="aa"/>
          <w:rFonts w:eastAsia="NSimSun" w:cs="Times New Roman"/>
          <w:color w:val="auto"/>
          <w:u w:val="none"/>
        </w:rPr>
        <w:t>М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38289E">
        <w:rPr>
          <w:rStyle w:val="aa"/>
          <w:rFonts w:eastAsia="NSimSun" w:cs="Times New Roman"/>
          <w:color w:val="auto"/>
          <w:u w:val="none"/>
        </w:rPr>
        <w:t>х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38289E">
        <w:rPr>
          <w:rStyle w:val="aa"/>
          <w:rFonts w:eastAsia="NSimSun" w:cs="Times New Roman"/>
          <w:color w:val="auto"/>
          <w:u w:val="none"/>
        </w:rPr>
        <w:t xml:space="preserve">й 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38289E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территориальной доступности </w:t>
      </w:r>
      <w:proofErr w:type="gramStart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</w:t>
      </w:r>
      <w:proofErr w:type="gramEnd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на основе Методических рекомендаций по развитию сети образовательных организаций и обеспеченности населения услугами таких организаций, </w:t>
      </w:r>
      <w:r w:rsidR="00A91C7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42.13330.2016, Изменения №</w:t>
      </w:r>
      <w:r w:rsidR="00A91C7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1 к </w:t>
      </w:r>
      <w:r w:rsidR="007C524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СП 252.1325800.2016. Здания дошкольных образовательных 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организаций. Правила проектирования</w:t>
      </w:r>
      <w:r w:rsidR="007C5242" w:rsidRPr="0038289E">
        <w:rPr>
          <w:rStyle w:val="aa"/>
          <w:rFonts w:eastAsia="Times New Roman" w:cs="Times New Roman"/>
          <w:color w:val="auto"/>
          <w:u w:val="none"/>
          <w:lang w:eastAsia="ru-RU"/>
        </w:rPr>
        <w:t>"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, утвержденного и введенного в действие Приказом Министерства строительства и жилищно-коммунального хозяйства Российской Федерации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="00A91C7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от 26.12.2018 </w:t>
      </w:r>
      <w:r w:rsidRPr="0038289E">
        <w:rPr>
          <w:rStyle w:val="aa"/>
          <w:rFonts w:cs="Times New Roman"/>
          <w:color w:val="auto"/>
          <w:spacing w:val="-8"/>
          <w:u w:val="none"/>
        </w:rPr>
        <w:t>№</w:t>
      </w:r>
      <w:r w:rsidR="00A91C72" w:rsidRPr="0038289E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872/</w:t>
      </w:r>
      <w:proofErr w:type="spellStart"/>
      <w:proofErr w:type="gramStart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</w:t>
      </w:r>
      <w:proofErr w:type="spellEnd"/>
      <w:proofErr w:type="gramEnd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</w:t>
      </w:r>
      <w:r w:rsidR="007C524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30-102-99. Планировка и застройка территорий малоэтажного жилищного строительства</w:t>
      </w:r>
      <w:r w:rsidR="007C524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принятого Постановлением Госстроя России от 30.12.1999 №</w:t>
      </w:r>
      <w:r w:rsidR="00A91C7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94.</w:t>
      </w:r>
    </w:p>
    <w:p w:rsidR="003A1F03" w:rsidRPr="0038289E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п.</w:t>
      </w:r>
      <w:r w:rsidR="003A1F03" w:rsidRPr="0038289E">
        <w:rPr>
          <w:rStyle w:val="aa"/>
          <w:rFonts w:eastAsia="Times New Roman" w:cs="Times New Roman"/>
          <w:color w:val="auto"/>
          <w:u w:val="none"/>
          <w:lang w:eastAsia="ru-RU"/>
        </w:rPr>
        <w:t>1.2 в части:</w:t>
      </w:r>
    </w:p>
    <w:p w:rsidR="003A1F03" w:rsidRPr="0038289E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обеспеченности </w:t>
      </w:r>
      <w:proofErr w:type="gramStart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принят</w:t>
      </w:r>
      <w:proofErr w:type="gramEnd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на основе</w:t>
      </w:r>
      <w:bookmarkStart w:id="47" w:name="Par27321"/>
      <w:bookmarkEnd w:id="47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</w:t>
      </w:r>
      <w:r w:rsidRPr="0038289E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38289E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38289E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FC569D" w:rsidRPr="0038289E" w:rsidRDefault="003A1F03" w:rsidP="00A91C72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</w:pPr>
      <w:r w:rsidRPr="0038289E">
        <w:rPr>
          <w:rStyle w:val="aa"/>
          <w:rFonts w:eastAsia="Times New Roman" w:cs="Times New Roman"/>
          <w:bCs/>
          <w:color w:val="auto"/>
          <w:u w:val="none"/>
          <w:lang w:eastAsia="ru-RU"/>
        </w:rPr>
        <w:t xml:space="preserve">- территориальной доступности на основе </w:t>
      </w:r>
      <w:r w:rsidRPr="0038289E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38289E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38289E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</w:t>
      </w:r>
      <w:r w:rsidR="00FC569D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СП 42.13330.2016 (с последующими изменениями).</w:t>
      </w:r>
    </w:p>
    <w:p w:rsidR="003A1F03" w:rsidRPr="0038289E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п.</w:t>
      </w:r>
      <w:r w:rsidRPr="0038289E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2.1, </w:t>
      </w:r>
      <w:r w:rsidRPr="0038289E">
        <w:rPr>
          <w:rFonts w:cs="Times New Roman"/>
        </w:rPr>
        <w:t>п.</w:t>
      </w:r>
      <w:r w:rsidR="003A1F03" w:rsidRPr="0038289E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2.2 в части обеспеченности и территориальной доступности приняты на основе </w:t>
      </w:r>
      <w:r w:rsidR="003A1F03" w:rsidRPr="0038289E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М</w:t>
      </w:r>
      <w:r w:rsidR="003A1F03" w:rsidRPr="0038289E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етодически</w:t>
      </w:r>
      <w:r w:rsidR="003A1F03" w:rsidRPr="0038289E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х</w:t>
      </w:r>
      <w:r w:rsidR="003A1F03" w:rsidRPr="0038289E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 рекомендаци</w:t>
      </w:r>
      <w:r w:rsidR="003A1F03" w:rsidRPr="0038289E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 xml:space="preserve">й </w:t>
      </w:r>
      <w:r w:rsidR="003A1F03" w:rsidRPr="0038289E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организаций.</w:t>
      </w:r>
      <w:bookmarkEnd w:id="46"/>
    </w:p>
    <w:p w:rsidR="003A1F03" w:rsidRPr="0038289E" w:rsidRDefault="00F71332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  <w:b/>
          <w:bCs/>
        </w:rPr>
        <w:t>2.5</w:t>
      </w:r>
      <w:r w:rsidR="003A1F03" w:rsidRPr="0038289E">
        <w:rPr>
          <w:rFonts w:cs="Times New Roman"/>
          <w:b/>
          <w:bCs/>
        </w:rPr>
        <w:t xml:space="preserve">. 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bookmarkStart w:id="48" w:name="__DdeLink__15101_2213569934"/>
      <w:r w:rsidR="003A1F03" w:rsidRPr="0038289E">
        <w:rPr>
          <w:rFonts w:eastAsia="NSimSun" w:cs="Times New Roman"/>
          <w:b/>
          <w:bCs/>
        </w:rPr>
        <w:t>в области здравоохранения</w:t>
      </w:r>
      <w:bookmarkEnd w:id="48"/>
      <w:r w:rsidR="003A1F03" w:rsidRPr="0038289E">
        <w:rPr>
          <w:rFonts w:cs="Times New Roman"/>
          <w:b/>
          <w:bCs/>
        </w:rPr>
        <w:t xml:space="preserve"> </w:t>
      </w:r>
      <w:r w:rsidRPr="0038289E">
        <w:rPr>
          <w:rFonts w:cs="Times New Roman"/>
          <w:b/>
          <w:bCs/>
        </w:rPr>
        <w:t>местного</w:t>
      </w:r>
      <w:r w:rsidR="003A1F03" w:rsidRPr="0038289E">
        <w:rPr>
          <w:rFonts w:cs="Times New Roman"/>
          <w:b/>
          <w:bCs/>
        </w:rPr>
        <w:t xml:space="preserve"> значения населения </w:t>
      </w:r>
      <w:r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>, содержащихся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 xml:space="preserve">в </w:t>
      </w:r>
      <w:hyperlink w:anchor="P697">
        <w:r w:rsidRPr="0038289E">
          <w:rPr>
            <w:rFonts w:cs="Times New Roman"/>
            <w:b/>
            <w:bCs/>
          </w:rPr>
          <w:t>разделе 1.5</w:t>
        </w:r>
        <w:r w:rsidR="003A1F03" w:rsidRPr="0038289E">
          <w:rPr>
            <w:rFonts w:cs="Times New Roman"/>
            <w:b/>
            <w:bCs/>
          </w:rPr>
          <w:t xml:space="preserve">. </w:t>
        </w:r>
      </w:hyperlink>
      <w:r w:rsidR="005E6CA4" w:rsidRPr="0038289E">
        <w:rPr>
          <w:rFonts w:cs="Times New Roman"/>
          <w:b/>
          <w:bCs/>
        </w:rPr>
        <w:t>основной части</w:t>
      </w:r>
      <w:r w:rsidR="003A1F03" w:rsidRPr="0038289E">
        <w:rPr>
          <w:rFonts w:cs="Times New Roman"/>
        </w:rPr>
        <w:t xml:space="preserve"> </w:t>
      </w:r>
      <w:r w:rsidRPr="0038289E">
        <w:rPr>
          <w:rFonts w:cs="Times New Roman"/>
          <w:b/>
          <w:bCs/>
        </w:rPr>
        <w:t>местных</w:t>
      </w:r>
      <w:r w:rsidR="005E6CA4" w:rsidRPr="0038289E">
        <w:rPr>
          <w:rFonts w:cs="Times New Roman"/>
        </w:rPr>
        <w:t>:</w:t>
      </w:r>
    </w:p>
    <w:p w:rsidR="005E6CA4" w:rsidRPr="0038289E" w:rsidRDefault="005E6CA4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</w:p>
    <w:p w:rsidR="003A1F03" w:rsidRPr="0038289E" w:rsidRDefault="005E6CA4" w:rsidP="00873CDD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jc w:val="both"/>
        <w:rPr>
          <w:sz w:val="24"/>
          <w:szCs w:val="24"/>
        </w:rPr>
      </w:pPr>
      <w:r w:rsidRPr="0038289E">
        <w:rPr>
          <w:rStyle w:val="aa"/>
          <w:color w:val="auto"/>
          <w:sz w:val="24"/>
          <w:szCs w:val="24"/>
          <w:u w:val="none"/>
        </w:rPr>
        <w:t xml:space="preserve">           п. </w:t>
      </w:r>
      <w:r w:rsidR="003A1F03" w:rsidRPr="0038289E">
        <w:rPr>
          <w:rStyle w:val="aa"/>
          <w:color w:val="auto"/>
          <w:sz w:val="24"/>
          <w:szCs w:val="24"/>
          <w:u w:val="none"/>
        </w:rPr>
        <w:t>1</w:t>
      </w:r>
      <w:r w:rsidR="00873CDD" w:rsidRPr="0038289E">
        <w:rPr>
          <w:rStyle w:val="aa"/>
          <w:color w:val="auto"/>
          <w:sz w:val="24"/>
          <w:szCs w:val="24"/>
          <w:u w:val="none"/>
        </w:rPr>
        <w:t xml:space="preserve"> </w:t>
      </w:r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>в части обеспеченности</w:t>
      </w:r>
      <w:r w:rsidR="00873CDD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 и </w:t>
      </w:r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территориальной доступности </w:t>
      </w:r>
      <w:proofErr w:type="gramStart"/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>принят</w:t>
      </w:r>
      <w:proofErr w:type="gramEnd"/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 на основе </w:t>
      </w:r>
      <w:bookmarkStart w:id="49" w:name="__DdeLink__1460_221356993422315"/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СП </w:t>
      </w:r>
      <w:bookmarkEnd w:id="49"/>
      <w:r w:rsidR="00873CDD" w:rsidRPr="0038289E">
        <w:rPr>
          <w:rStyle w:val="aa"/>
          <w:color w:val="auto"/>
          <w:spacing w:val="-8"/>
          <w:sz w:val="24"/>
          <w:szCs w:val="24"/>
          <w:u w:val="none"/>
        </w:rPr>
        <w:t>42.13330.2016 (с последующими изменениями).</w:t>
      </w:r>
    </w:p>
    <w:p w:rsidR="003A1F03" w:rsidRPr="0038289E" w:rsidRDefault="005E6CA4" w:rsidP="005E6CA4">
      <w:pPr>
        <w:widowControl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38289E">
        <w:rPr>
          <w:rStyle w:val="aa"/>
          <w:color w:val="auto"/>
          <w:sz w:val="24"/>
          <w:szCs w:val="24"/>
          <w:u w:val="none"/>
        </w:rPr>
        <w:t xml:space="preserve">           п. </w:t>
      </w:r>
      <w:r w:rsidR="003A1F03" w:rsidRPr="0038289E">
        <w:rPr>
          <w:rStyle w:val="aa"/>
          <w:color w:val="auto"/>
          <w:sz w:val="24"/>
          <w:szCs w:val="24"/>
          <w:u w:val="none"/>
        </w:rPr>
        <w:t xml:space="preserve">2 в части обеспеченности и территориальной доступности </w:t>
      </w:r>
      <w:proofErr w:type="gramStart"/>
      <w:r w:rsidR="003A1F03" w:rsidRPr="0038289E">
        <w:rPr>
          <w:rStyle w:val="aa"/>
          <w:color w:val="auto"/>
          <w:sz w:val="24"/>
          <w:szCs w:val="24"/>
          <w:u w:val="none"/>
        </w:rPr>
        <w:t>принят</w:t>
      </w:r>
      <w:proofErr w:type="gramEnd"/>
      <w:r w:rsidR="003A1F03" w:rsidRPr="0038289E">
        <w:rPr>
          <w:rStyle w:val="aa"/>
          <w:color w:val="auto"/>
          <w:sz w:val="24"/>
          <w:szCs w:val="24"/>
          <w:u w:val="none"/>
        </w:rPr>
        <w:t xml:space="preserve"> на основе</w:t>
      </w:r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 </w:t>
      </w:r>
      <w:bookmarkStart w:id="50" w:name="__DdeLink__1460_221356993422411"/>
      <w:r w:rsidR="00A91C72" w:rsidRPr="0038289E">
        <w:rPr>
          <w:rStyle w:val="aa"/>
          <w:color w:val="auto"/>
          <w:spacing w:val="-8"/>
          <w:sz w:val="24"/>
          <w:szCs w:val="24"/>
          <w:u w:val="none"/>
        </w:rPr>
        <w:br/>
      </w:r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>СП 42.13330.2016</w:t>
      </w:r>
      <w:bookmarkEnd w:id="50"/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>.</w:t>
      </w:r>
    </w:p>
    <w:p w:rsidR="003A1F03" w:rsidRPr="0038289E" w:rsidRDefault="005E6CA4" w:rsidP="00873CDD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ind w:firstLine="709"/>
        <w:jc w:val="both"/>
        <w:rPr>
          <w:sz w:val="24"/>
          <w:szCs w:val="24"/>
        </w:rPr>
      </w:pPr>
      <w:r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 п. </w:t>
      </w:r>
      <w:r w:rsidR="003A1F03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3 в части обеспеченности </w:t>
      </w:r>
      <w:r w:rsidR="00873CDD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и территориальной доступности </w:t>
      </w:r>
      <w:proofErr w:type="gramStart"/>
      <w:r w:rsidR="00873CDD" w:rsidRPr="0038289E">
        <w:rPr>
          <w:rStyle w:val="aa"/>
          <w:color w:val="auto"/>
          <w:spacing w:val="-8"/>
          <w:sz w:val="24"/>
          <w:szCs w:val="24"/>
          <w:u w:val="none"/>
        </w:rPr>
        <w:t>принят</w:t>
      </w:r>
      <w:proofErr w:type="gramEnd"/>
      <w:r w:rsidR="00873CDD" w:rsidRPr="0038289E">
        <w:rPr>
          <w:rStyle w:val="aa"/>
          <w:color w:val="auto"/>
          <w:spacing w:val="-8"/>
          <w:sz w:val="24"/>
          <w:szCs w:val="24"/>
          <w:u w:val="none"/>
        </w:rPr>
        <w:t xml:space="preserve"> на основе СП 42.13330.2016 (с последующими изменениями).</w:t>
      </w:r>
    </w:p>
    <w:p w:rsidR="003A1F03" w:rsidRPr="0038289E" w:rsidRDefault="003A1F03" w:rsidP="00A91C72">
      <w:pPr>
        <w:ind w:firstLine="709"/>
        <w:rPr>
          <w:sz w:val="24"/>
          <w:szCs w:val="24"/>
        </w:rPr>
      </w:pPr>
    </w:p>
    <w:p w:rsidR="005E6CA4" w:rsidRPr="0038289E" w:rsidRDefault="00F71332" w:rsidP="005E6CA4">
      <w:pPr>
        <w:pStyle w:val="ConsPlusNormal"/>
        <w:ind w:firstLine="709"/>
        <w:jc w:val="both"/>
        <w:rPr>
          <w:rFonts w:cs="Times New Roman"/>
          <w:b/>
          <w:bCs/>
        </w:rPr>
      </w:pPr>
      <w:r w:rsidRPr="0038289E">
        <w:rPr>
          <w:rFonts w:cs="Times New Roman"/>
          <w:b/>
          <w:bCs/>
        </w:rPr>
        <w:t>2.6</w:t>
      </w:r>
      <w:r w:rsidR="003A1F03" w:rsidRPr="0038289E">
        <w:rPr>
          <w:rFonts w:cs="Times New Roman"/>
          <w:b/>
          <w:bCs/>
        </w:rPr>
        <w:t>.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r w:rsidR="003A1F03" w:rsidRPr="0038289E">
        <w:rPr>
          <w:rFonts w:eastAsia="NSimSun" w:cs="Times New Roman"/>
          <w:b/>
          <w:bCs/>
        </w:rPr>
        <w:t xml:space="preserve">в области культуры и досуга </w:t>
      </w:r>
      <w:r w:rsidR="003A1F03" w:rsidRPr="0038289E">
        <w:rPr>
          <w:rFonts w:cs="Times New Roman"/>
          <w:b/>
          <w:bCs/>
        </w:rPr>
        <w:t xml:space="preserve">местного значения населения </w:t>
      </w:r>
      <w:r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38289E">
        <w:rPr>
          <w:rFonts w:eastAsia="Times New Roman" w:cs="Times New Roman"/>
          <w:lang w:eastAsia="ru-RU"/>
        </w:rPr>
        <w:t>города Кузнецка</w:t>
      </w:r>
      <w:r w:rsidR="003A1F03" w:rsidRPr="0038289E">
        <w:rPr>
          <w:rFonts w:cs="Times New Roman"/>
          <w:b/>
          <w:bCs/>
        </w:rPr>
        <w:t>, содержащихся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 xml:space="preserve">в </w:t>
      </w:r>
      <w:hyperlink w:anchor="P697">
        <w:r w:rsidRPr="0038289E">
          <w:rPr>
            <w:rFonts w:cs="Times New Roman"/>
            <w:b/>
            <w:bCs/>
          </w:rPr>
          <w:t>разделе 1.6</w:t>
        </w:r>
        <w:r w:rsidR="003A1F03" w:rsidRPr="0038289E">
          <w:rPr>
            <w:rFonts w:cs="Times New Roman"/>
            <w:b/>
            <w:bCs/>
          </w:rPr>
          <w:t xml:space="preserve">. </w:t>
        </w:r>
        <w:r w:rsidR="005E6CA4" w:rsidRPr="0038289E">
          <w:rPr>
            <w:rFonts w:cs="Times New Roman"/>
            <w:b/>
            <w:bCs/>
          </w:rPr>
          <w:t xml:space="preserve">основной </w:t>
        </w:r>
        <w:r w:rsidR="003A1F03" w:rsidRPr="0038289E">
          <w:rPr>
            <w:rFonts w:cs="Times New Roman"/>
            <w:b/>
            <w:bCs/>
          </w:rPr>
          <w:t xml:space="preserve">части </w:t>
        </w:r>
      </w:hyperlink>
      <w:r w:rsidR="003A1F03" w:rsidRPr="0038289E">
        <w:rPr>
          <w:rFonts w:cs="Times New Roman"/>
          <w:b/>
          <w:bCs/>
        </w:rPr>
        <w:t xml:space="preserve"> </w:t>
      </w:r>
      <w:r w:rsidRPr="0038289E">
        <w:rPr>
          <w:rFonts w:cs="Times New Roman"/>
          <w:b/>
          <w:bCs/>
        </w:rPr>
        <w:t>местных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>нормативов</w:t>
      </w:r>
      <w:r w:rsidR="005E6CA4" w:rsidRPr="0038289E">
        <w:rPr>
          <w:rFonts w:cs="Times New Roman"/>
          <w:b/>
          <w:bCs/>
        </w:rPr>
        <w:t>:</w:t>
      </w:r>
    </w:p>
    <w:p w:rsidR="003A1F03" w:rsidRPr="0038289E" w:rsidRDefault="003A1F03" w:rsidP="005E6C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b/>
          <w:bCs/>
          <w:iCs/>
          <w:lang w:eastAsia="ru-RU"/>
        </w:rPr>
        <w:t xml:space="preserve"> </w:t>
      </w:r>
    </w:p>
    <w:p w:rsidR="003A1F03" w:rsidRPr="0038289E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lastRenderedPageBreak/>
        <w:t>п.1.1 – п.</w:t>
      </w:r>
      <w:r w:rsidR="003A1F03" w:rsidRPr="0038289E">
        <w:rPr>
          <w:rFonts w:cs="Times New Roman"/>
        </w:rPr>
        <w:t>1.3</w:t>
      </w:r>
      <w:r w:rsidRPr="0038289E">
        <w:rPr>
          <w:rFonts w:cs="Times New Roman"/>
        </w:rPr>
        <w:t>, п.2.1, п.2.2, п.3.1, п.</w:t>
      </w:r>
      <w:r w:rsidR="003A1F03" w:rsidRPr="0038289E">
        <w:rPr>
          <w:rFonts w:cs="Times New Roman"/>
        </w:rPr>
        <w:t>4.</w:t>
      </w:r>
      <w:r w:rsidR="00162D04" w:rsidRPr="0038289E">
        <w:rPr>
          <w:rFonts w:cs="Times New Roman"/>
        </w:rPr>
        <w:t>1</w:t>
      </w:r>
      <w:r w:rsidR="003A1F03" w:rsidRPr="0038289E">
        <w:rPr>
          <w:rFonts w:cs="Times New Roman"/>
        </w:rPr>
        <w:t xml:space="preserve"> в части обеспеченности и территориальной доступности приняты на основе </w:t>
      </w:r>
      <w:r w:rsidR="003A1F03" w:rsidRPr="0038289E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культуры.</w:t>
      </w:r>
    </w:p>
    <w:p w:rsidR="003A1F03" w:rsidRPr="0038289E" w:rsidRDefault="005E6CA4" w:rsidP="005E6CA4">
      <w:pPr>
        <w:pStyle w:val="ConsPlusNormal"/>
        <w:tabs>
          <w:tab w:val="left" w:pos="709"/>
        </w:tabs>
        <w:spacing w:line="252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п.</w:t>
      </w:r>
      <w:r w:rsidR="00162D04" w:rsidRPr="0038289E">
        <w:rPr>
          <w:rFonts w:cs="Times New Roman"/>
        </w:rPr>
        <w:t>5</w:t>
      </w:r>
      <w:r w:rsidR="003A1F03" w:rsidRPr="0038289E">
        <w:rPr>
          <w:rFonts w:cs="Times New Roman"/>
        </w:rPr>
        <w:t xml:space="preserve">.1 </w:t>
      </w:r>
      <w:r w:rsidR="003A1F03" w:rsidRPr="0038289E">
        <w:rPr>
          <w:rFonts w:eastAsia="NSimSun" w:cs="Times New Roman"/>
          <w:lang w:eastAsia="ru-RU"/>
        </w:rPr>
        <w:t>в части:</w:t>
      </w:r>
    </w:p>
    <w:p w:rsidR="003A1F03" w:rsidRPr="0038289E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Fonts w:eastAsia="NSimSun" w:cs="Times New Roman"/>
          <w:lang w:eastAsia="ru-RU"/>
        </w:rPr>
        <w:t xml:space="preserve">- обеспеченности </w:t>
      </w:r>
      <w:proofErr w:type="gramStart"/>
      <w:r w:rsidRPr="0038289E">
        <w:rPr>
          <w:rFonts w:eastAsia="NSimSun" w:cs="Times New Roman"/>
          <w:lang w:eastAsia="ru-RU"/>
        </w:rPr>
        <w:t>принят</w:t>
      </w:r>
      <w:proofErr w:type="gramEnd"/>
      <w:r w:rsidRPr="0038289E">
        <w:rPr>
          <w:rFonts w:eastAsia="NSimSun" w:cs="Times New Roman"/>
          <w:lang w:eastAsia="ru-RU"/>
        </w:rPr>
        <w:t xml:space="preserve"> на основе </w:t>
      </w:r>
      <w:r w:rsidRPr="0038289E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культуры;</w:t>
      </w:r>
    </w:p>
    <w:p w:rsidR="003A1F03" w:rsidRPr="0038289E" w:rsidRDefault="003A1F03" w:rsidP="00A91C72">
      <w:pPr>
        <w:pStyle w:val="ConsPlusNormal"/>
        <w:spacing w:line="252" w:lineRule="auto"/>
        <w:ind w:firstLine="709"/>
        <w:jc w:val="both"/>
        <w:rPr>
          <w:rFonts w:eastAsia="Times New Roman" w:cs="Times New Roman"/>
          <w:lang w:eastAsia="ru-RU"/>
        </w:rPr>
      </w:pPr>
      <w:r w:rsidRPr="0038289E">
        <w:rPr>
          <w:rFonts w:eastAsia="Times New Roman" w:cs="Times New Roman"/>
          <w:lang w:eastAsia="ru-RU"/>
        </w:rPr>
        <w:t xml:space="preserve">- территориальной доступности </w:t>
      </w:r>
      <w:proofErr w:type="gramStart"/>
      <w:r w:rsidRPr="0038289E">
        <w:rPr>
          <w:rFonts w:eastAsia="Times New Roman" w:cs="Times New Roman"/>
          <w:lang w:eastAsia="ru-RU"/>
        </w:rPr>
        <w:t>принят</w:t>
      </w:r>
      <w:proofErr w:type="gramEnd"/>
      <w:r w:rsidRPr="0038289E">
        <w:rPr>
          <w:rFonts w:eastAsia="Times New Roman" w:cs="Times New Roman"/>
          <w:lang w:eastAsia="ru-RU"/>
        </w:rPr>
        <w:t xml:space="preserve"> на основе СП 42.13330.2016.</w:t>
      </w:r>
    </w:p>
    <w:p w:rsidR="003A1F03" w:rsidRPr="0038289E" w:rsidRDefault="003A1F03" w:rsidP="002D0589">
      <w:pPr>
        <w:pStyle w:val="ConsPlusNormal"/>
        <w:spacing w:line="245" w:lineRule="auto"/>
        <w:ind w:firstLine="540"/>
        <w:jc w:val="both"/>
        <w:rPr>
          <w:rStyle w:val="aa"/>
          <w:rFonts w:cs="Times New Roman"/>
          <w:color w:val="auto"/>
        </w:rPr>
      </w:pPr>
    </w:p>
    <w:p w:rsidR="003A1F03" w:rsidRPr="0038289E" w:rsidRDefault="00F71332" w:rsidP="002D0589">
      <w:pPr>
        <w:pStyle w:val="ConsPlusNormal"/>
        <w:spacing w:line="245" w:lineRule="auto"/>
        <w:ind w:firstLine="709"/>
        <w:jc w:val="both"/>
        <w:rPr>
          <w:rFonts w:cs="Times New Roman"/>
        </w:rPr>
      </w:pPr>
      <w:r w:rsidRPr="0038289E">
        <w:rPr>
          <w:rFonts w:cs="Times New Roman"/>
          <w:b/>
          <w:bCs/>
        </w:rPr>
        <w:t>2.7</w:t>
      </w:r>
      <w:r w:rsidR="003A1F03" w:rsidRPr="0038289E">
        <w:rPr>
          <w:rFonts w:cs="Times New Roman"/>
          <w:b/>
          <w:bCs/>
        </w:rPr>
        <w:t>.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>Обоснование расчетных показателей и предельны</w:t>
      </w:r>
      <w:r w:rsidR="003A1F03" w:rsidRPr="0038289E">
        <w:rPr>
          <w:rFonts w:eastAsia="Times New Roman" w:cs="Times New Roman"/>
          <w:b/>
          <w:bCs/>
          <w:lang w:eastAsia="ru-RU"/>
        </w:rPr>
        <w:t>х</w:t>
      </w:r>
      <w:r w:rsidR="003A1F03" w:rsidRPr="0038289E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</w:t>
      </w:r>
      <w:r w:rsidR="003A1F03" w:rsidRPr="0038289E">
        <w:rPr>
          <w:rFonts w:eastAsia="NSimSun" w:cs="Times New Roman"/>
          <w:b/>
          <w:bCs/>
        </w:rPr>
        <w:t>в области физической культуры и спорта</w:t>
      </w:r>
      <w:r w:rsidR="003A1F03" w:rsidRPr="0038289E">
        <w:rPr>
          <w:rFonts w:cs="Times New Roman"/>
          <w:b/>
          <w:bCs/>
        </w:rPr>
        <w:t xml:space="preserve"> местного значения населения </w:t>
      </w:r>
      <w:r w:rsidR="00777D26"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>, расчетны</w:t>
      </w:r>
      <w:r w:rsidR="003A1F03" w:rsidRPr="0038289E">
        <w:rPr>
          <w:rFonts w:eastAsia="Times New Roman" w:cs="Times New Roman"/>
          <w:b/>
          <w:bCs/>
          <w:lang w:eastAsia="ru-RU"/>
        </w:rPr>
        <w:t>х</w:t>
      </w:r>
      <w:r w:rsidR="003A1F03" w:rsidRPr="0038289E">
        <w:rPr>
          <w:rFonts w:cs="Times New Roman"/>
          <w:b/>
          <w:bCs/>
        </w:rPr>
        <w:t xml:space="preserve"> показател</w:t>
      </w:r>
      <w:r w:rsidR="003A1F03" w:rsidRPr="0038289E">
        <w:rPr>
          <w:rFonts w:eastAsia="Times New Roman" w:cs="Times New Roman"/>
          <w:b/>
          <w:bCs/>
          <w:lang w:eastAsia="ru-RU"/>
        </w:rPr>
        <w:t>ей</w:t>
      </w:r>
      <w:r w:rsidR="003A1F03" w:rsidRPr="0038289E">
        <w:rPr>
          <w:rFonts w:cs="Times New Roman"/>
          <w:b/>
          <w:bCs/>
        </w:rPr>
        <w:t xml:space="preserve"> и предельных значени</w:t>
      </w:r>
      <w:r w:rsidR="003A1F03" w:rsidRPr="0038289E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="003A1F03" w:rsidRPr="0038289E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777D26"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>, содержащихся в</w:t>
      </w:r>
      <w:r w:rsidR="003A1F03" w:rsidRPr="0038289E">
        <w:rPr>
          <w:rFonts w:cs="Times New Roman"/>
        </w:rPr>
        <w:t xml:space="preserve"> </w:t>
      </w:r>
      <w:hyperlink w:anchor="P697">
        <w:r w:rsidR="00777D26" w:rsidRPr="0038289E">
          <w:rPr>
            <w:rFonts w:cs="Times New Roman"/>
            <w:b/>
            <w:bCs/>
          </w:rPr>
          <w:t>разделе 1.7</w:t>
        </w:r>
        <w:r w:rsidR="003A1F03" w:rsidRPr="0038289E">
          <w:rPr>
            <w:rFonts w:cs="Times New Roman"/>
            <w:b/>
            <w:bCs/>
          </w:rPr>
          <w:t xml:space="preserve">. </w:t>
        </w:r>
        <w:r w:rsidR="00E43A5C" w:rsidRPr="0038289E">
          <w:rPr>
            <w:rFonts w:cs="Times New Roman"/>
            <w:b/>
            <w:bCs/>
          </w:rPr>
          <w:t xml:space="preserve">основной </w:t>
        </w:r>
        <w:r w:rsidR="003A1F03" w:rsidRPr="0038289E">
          <w:rPr>
            <w:rFonts w:cs="Times New Roman"/>
            <w:b/>
            <w:bCs/>
          </w:rPr>
          <w:t>части</w:t>
        </w:r>
      </w:hyperlink>
      <w:r w:rsidR="003A1F03" w:rsidRPr="0038289E">
        <w:rPr>
          <w:rFonts w:cs="Times New Roman"/>
        </w:rPr>
        <w:t xml:space="preserve"> </w:t>
      </w:r>
      <w:r w:rsidR="00777D26" w:rsidRPr="0038289E">
        <w:rPr>
          <w:rFonts w:cs="Times New Roman"/>
          <w:b/>
          <w:bCs/>
        </w:rPr>
        <w:t>местных</w:t>
      </w:r>
      <w:r w:rsidR="003A1F03" w:rsidRPr="0038289E">
        <w:rPr>
          <w:rFonts w:cs="Times New Roman"/>
        </w:rPr>
        <w:t xml:space="preserve"> </w:t>
      </w:r>
      <w:r w:rsidR="003A1F03" w:rsidRPr="0038289E">
        <w:rPr>
          <w:rFonts w:cs="Times New Roman"/>
          <w:b/>
          <w:bCs/>
        </w:rPr>
        <w:t>нормативов</w:t>
      </w:r>
      <w:r w:rsidR="00E43A5C" w:rsidRPr="0038289E">
        <w:rPr>
          <w:rFonts w:cs="Times New Roman"/>
          <w:b/>
          <w:bCs/>
        </w:rPr>
        <w:t>:</w:t>
      </w:r>
    </w:p>
    <w:p w:rsidR="003A1F03" w:rsidRPr="0038289E" w:rsidRDefault="003A1F03" w:rsidP="002D0589">
      <w:pPr>
        <w:pStyle w:val="ConsPlusNormal"/>
        <w:spacing w:line="245" w:lineRule="auto"/>
        <w:ind w:firstLine="709"/>
        <w:jc w:val="both"/>
        <w:rPr>
          <w:rFonts w:cs="Times New Roman"/>
          <w:b/>
          <w:bCs/>
        </w:rPr>
      </w:pPr>
    </w:p>
    <w:p w:rsidR="00873CDD" w:rsidRPr="0038289E" w:rsidRDefault="00E43A5C" w:rsidP="00873CDD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lang w:eastAsia="ru-RU"/>
        </w:rPr>
        <w:t>п.</w:t>
      </w:r>
      <w:r w:rsidR="003A1F03" w:rsidRPr="0038289E">
        <w:rPr>
          <w:rFonts w:eastAsia="Times New Roman" w:cs="Times New Roman"/>
          <w:lang w:eastAsia="ru-RU"/>
        </w:rPr>
        <w:t xml:space="preserve">1 </w:t>
      </w:r>
      <w:bookmarkStart w:id="51" w:name="__DdeLink__2126_4142719471121"/>
      <w:r w:rsidR="003A1F03" w:rsidRPr="0038289E">
        <w:rPr>
          <w:rFonts w:eastAsia="Times New Roman" w:cs="Times New Roman"/>
          <w:spacing w:val="-8"/>
          <w:lang w:eastAsia="ru-RU"/>
        </w:rPr>
        <w:t>в части</w:t>
      </w:r>
      <w:r w:rsidR="00873CDD" w:rsidRPr="0038289E">
        <w:rPr>
          <w:rFonts w:eastAsia="Times New Roman" w:cs="Times New Roman"/>
          <w:spacing w:val="-8"/>
          <w:lang w:eastAsia="ru-RU"/>
        </w:rPr>
        <w:t xml:space="preserve"> </w:t>
      </w:r>
      <w:r w:rsidR="003A1F03" w:rsidRPr="0038289E">
        <w:rPr>
          <w:rFonts w:eastAsia="Times New Roman" w:cs="Times New Roman"/>
          <w:spacing w:val="-8"/>
          <w:lang w:eastAsia="ru-RU"/>
        </w:rPr>
        <w:t>обеспеченности</w:t>
      </w:r>
      <w:bookmarkEnd w:id="51"/>
      <w:r w:rsidR="00873CDD" w:rsidRPr="0038289E">
        <w:rPr>
          <w:rFonts w:eastAsia="Times New Roman" w:cs="Times New Roman"/>
          <w:spacing w:val="-8"/>
          <w:lang w:eastAsia="ru-RU"/>
        </w:rPr>
        <w:t xml:space="preserve"> и территориальной доступности </w:t>
      </w:r>
      <w:proofErr w:type="gramStart"/>
      <w:r w:rsidR="00873CDD" w:rsidRPr="0038289E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="00873CDD" w:rsidRPr="0038289E">
        <w:rPr>
          <w:rFonts w:eastAsia="Times New Roman" w:cs="Times New Roman"/>
          <w:spacing w:val="-8"/>
          <w:lang w:eastAsia="ru-RU"/>
        </w:rPr>
        <w:t xml:space="preserve"> на основе СП 42.13330.2016 (с последующими изменениями).</w:t>
      </w:r>
    </w:p>
    <w:p w:rsidR="003A1F03" w:rsidRPr="0038289E" w:rsidRDefault="00E43A5C" w:rsidP="00873CDD">
      <w:pPr>
        <w:pStyle w:val="ConsPlusNormal"/>
        <w:widowControl w:val="0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lang w:eastAsia="ru-RU"/>
        </w:rPr>
        <w:t>п.</w:t>
      </w:r>
      <w:r w:rsidR="003A1F03" w:rsidRPr="0038289E">
        <w:rPr>
          <w:rFonts w:eastAsia="Times New Roman" w:cs="Times New Roman"/>
          <w:lang w:eastAsia="ru-RU"/>
        </w:rPr>
        <w:t xml:space="preserve">2 в части обеспеченности и территориальной доступности </w:t>
      </w:r>
      <w:proofErr w:type="gramStart"/>
      <w:r w:rsidR="003A1F03" w:rsidRPr="0038289E">
        <w:rPr>
          <w:rFonts w:eastAsia="Times New Roman" w:cs="Times New Roman"/>
          <w:lang w:eastAsia="ru-RU"/>
        </w:rPr>
        <w:t>принят</w:t>
      </w:r>
      <w:proofErr w:type="gramEnd"/>
      <w:r w:rsidR="003A1F03" w:rsidRPr="0038289E">
        <w:rPr>
          <w:rFonts w:eastAsia="Times New Roman" w:cs="Times New Roman"/>
          <w:lang w:eastAsia="ru-RU"/>
        </w:rPr>
        <w:t xml:space="preserve"> на основе </w:t>
      </w:r>
      <w:bookmarkStart w:id="52" w:name="__DdeLink__1460_221356993422"/>
      <w:r w:rsidR="001B2A51" w:rsidRPr="0038289E">
        <w:rPr>
          <w:rFonts w:eastAsia="Times New Roman" w:cs="Times New Roman"/>
          <w:lang w:eastAsia="ru-RU"/>
        </w:rPr>
        <w:br/>
      </w:r>
      <w:bookmarkEnd w:id="52"/>
      <w:r w:rsidR="00CE70FC" w:rsidRPr="0038289E">
        <w:rPr>
          <w:rFonts w:eastAsia="Times New Roman" w:cs="Times New Roman"/>
          <w:lang w:eastAsia="ru-RU"/>
        </w:rPr>
        <w:t xml:space="preserve">СП </w:t>
      </w:r>
      <w:r w:rsidR="00873CDD" w:rsidRPr="0038289E">
        <w:rPr>
          <w:rFonts w:eastAsia="Times New Roman" w:cs="Times New Roman"/>
          <w:lang w:eastAsia="ru-RU"/>
        </w:rPr>
        <w:t>42.13330.2016 (с последующими изменениями).</w:t>
      </w:r>
    </w:p>
    <w:p w:rsidR="003A1F03" w:rsidRPr="0038289E" w:rsidRDefault="00E43A5C" w:rsidP="002D0589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lang w:eastAsia="ru-RU"/>
        </w:rPr>
        <w:t>п.</w:t>
      </w:r>
      <w:r w:rsidR="003A1F03" w:rsidRPr="0038289E">
        <w:rPr>
          <w:rFonts w:eastAsia="Times New Roman" w:cs="Times New Roman"/>
          <w:lang w:eastAsia="ru-RU"/>
        </w:rPr>
        <w:t xml:space="preserve">3  </w:t>
      </w:r>
      <w:bookmarkStart w:id="53" w:name="__DdeLink__2126_41427194711211"/>
      <w:r w:rsidR="003A1F03" w:rsidRPr="0038289E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38289E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38289E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38289E">
        <w:rPr>
          <w:rFonts w:eastAsia="Times New Roman" w:cs="Times New Roman"/>
          <w:spacing w:val="-8"/>
          <w:lang w:eastAsia="ru-RU"/>
        </w:rPr>
        <w:t xml:space="preserve"> на основе</w:t>
      </w:r>
      <w:bookmarkEnd w:id="53"/>
      <w:r w:rsidRPr="0038289E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54" w:name="__DdeLink__14545_260083438411"/>
    </w:p>
    <w:bookmarkEnd w:id="54"/>
    <w:p w:rsidR="00B550D0" w:rsidRPr="0038289E" w:rsidRDefault="00B550D0" w:rsidP="00B550D0">
      <w:pPr>
        <w:pStyle w:val="ConsPlusNormal"/>
        <w:spacing w:line="235" w:lineRule="auto"/>
        <w:ind w:firstLine="709"/>
        <w:jc w:val="both"/>
        <w:rPr>
          <w:rFonts w:eastAsia="Times New Roman" w:cs="Times New Roman"/>
          <w:lang w:eastAsia="ru-RU"/>
        </w:rPr>
      </w:pPr>
      <w:r w:rsidRPr="0038289E">
        <w:rPr>
          <w:rFonts w:eastAsia="Times New Roman" w:cs="Times New Roman"/>
          <w:lang w:eastAsia="ru-RU"/>
        </w:rPr>
        <w:t xml:space="preserve">- территориальной доступности </w:t>
      </w:r>
      <w:proofErr w:type="gramStart"/>
      <w:r w:rsidRPr="0038289E">
        <w:rPr>
          <w:rFonts w:eastAsia="Times New Roman" w:cs="Times New Roman"/>
          <w:lang w:eastAsia="ru-RU"/>
        </w:rPr>
        <w:t>принят</w:t>
      </w:r>
      <w:proofErr w:type="gramEnd"/>
      <w:r w:rsidRPr="0038289E">
        <w:rPr>
          <w:rFonts w:eastAsia="Times New Roman" w:cs="Times New Roman"/>
          <w:lang w:eastAsia="ru-RU"/>
        </w:rPr>
        <w:t xml:space="preserve"> на основе СП 42.13330.2016 (с последующими изменениями).</w:t>
      </w:r>
    </w:p>
    <w:p w:rsidR="00B550D0" w:rsidRPr="0038289E" w:rsidRDefault="00B550D0" w:rsidP="00B550D0">
      <w:pPr>
        <w:pStyle w:val="ConsPlusNormal"/>
        <w:spacing w:line="235" w:lineRule="auto"/>
        <w:ind w:firstLine="709"/>
        <w:jc w:val="both"/>
        <w:rPr>
          <w:rFonts w:eastAsia="Times New Roman" w:cs="Times New Roman"/>
          <w:lang w:eastAsia="ru-RU"/>
        </w:rPr>
      </w:pPr>
      <w:r w:rsidRPr="0038289E">
        <w:rPr>
          <w:rFonts w:eastAsia="Times New Roman" w:cs="Times New Roman"/>
          <w:lang w:eastAsia="ru-RU"/>
        </w:rPr>
        <w:t xml:space="preserve">п.4 в части обеспеченности и территориальной доступности </w:t>
      </w:r>
      <w:proofErr w:type="gramStart"/>
      <w:r w:rsidRPr="0038289E">
        <w:rPr>
          <w:rFonts w:eastAsia="Times New Roman" w:cs="Times New Roman"/>
          <w:lang w:eastAsia="ru-RU"/>
        </w:rPr>
        <w:t>принят</w:t>
      </w:r>
      <w:proofErr w:type="gramEnd"/>
      <w:r w:rsidRPr="0038289E">
        <w:rPr>
          <w:rFonts w:eastAsia="Times New Roman" w:cs="Times New Roman"/>
          <w:lang w:eastAsia="ru-RU"/>
        </w:rPr>
        <w:t xml:space="preserve"> на основе СП 42.13330.2016 (с последующими изменениями).</w:t>
      </w:r>
    </w:p>
    <w:p w:rsidR="00B550D0" w:rsidRPr="0038289E" w:rsidRDefault="00B550D0" w:rsidP="00B550D0">
      <w:pPr>
        <w:pStyle w:val="ConsPlusNormal"/>
        <w:spacing w:line="235" w:lineRule="auto"/>
        <w:ind w:firstLine="709"/>
        <w:jc w:val="both"/>
        <w:rPr>
          <w:rFonts w:eastAsia="Times New Roman" w:cs="Times New Roman"/>
          <w:lang w:eastAsia="ru-RU"/>
        </w:rPr>
      </w:pPr>
      <w:r w:rsidRPr="0038289E">
        <w:rPr>
          <w:rFonts w:eastAsia="Times New Roman" w:cs="Times New Roman"/>
          <w:lang w:eastAsia="ru-RU"/>
        </w:rPr>
        <w:t xml:space="preserve">п.5 в части обеспеченности и территориальной доступности </w:t>
      </w:r>
      <w:proofErr w:type="gramStart"/>
      <w:r w:rsidRPr="0038289E">
        <w:rPr>
          <w:rFonts w:eastAsia="Times New Roman" w:cs="Times New Roman"/>
          <w:lang w:eastAsia="ru-RU"/>
        </w:rPr>
        <w:t>принят</w:t>
      </w:r>
      <w:proofErr w:type="gramEnd"/>
      <w:r w:rsidRPr="0038289E">
        <w:rPr>
          <w:rFonts w:eastAsia="Times New Roman" w:cs="Times New Roman"/>
          <w:lang w:eastAsia="ru-RU"/>
        </w:rPr>
        <w:t xml:space="preserve"> на основе СП 42.13330.2016 (с последующими изменениями).</w:t>
      </w:r>
    </w:p>
    <w:p w:rsidR="00B550D0" w:rsidRPr="0038289E" w:rsidRDefault="00B550D0" w:rsidP="00B550D0">
      <w:pPr>
        <w:pStyle w:val="ConsPlusNormal"/>
        <w:spacing w:line="235" w:lineRule="auto"/>
        <w:ind w:firstLine="709"/>
        <w:jc w:val="both"/>
        <w:rPr>
          <w:rFonts w:eastAsia="Times New Roman" w:cs="Times New Roman"/>
          <w:lang w:eastAsia="ru-RU"/>
        </w:rPr>
      </w:pPr>
      <w:r w:rsidRPr="0038289E">
        <w:rPr>
          <w:rFonts w:eastAsia="Times New Roman" w:cs="Times New Roman"/>
          <w:lang w:eastAsia="ru-RU"/>
        </w:rPr>
        <w:t xml:space="preserve">п.6 в части обеспеченности и территориальной доступности </w:t>
      </w:r>
      <w:proofErr w:type="gramStart"/>
      <w:r w:rsidRPr="0038289E">
        <w:rPr>
          <w:rFonts w:eastAsia="Times New Roman" w:cs="Times New Roman"/>
          <w:lang w:eastAsia="ru-RU"/>
        </w:rPr>
        <w:t>принят</w:t>
      </w:r>
      <w:proofErr w:type="gramEnd"/>
      <w:r w:rsidRPr="0038289E">
        <w:rPr>
          <w:rFonts w:eastAsia="Times New Roman" w:cs="Times New Roman"/>
          <w:lang w:eastAsia="ru-RU"/>
        </w:rPr>
        <w:t xml:space="preserve"> на основе СП 42.13330.2016 (с последующими изменениями).</w:t>
      </w:r>
    </w:p>
    <w:p w:rsidR="00B550D0" w:rsidRPr="0038289E" w:rsidRDefault="00B550D0" w:rsidP="00B550D0">
      <w:pPr>
        <w:pStyle w:val="ConsPlusNormal"/>
        <w:spacing w:line="235" w:lineRule="auto"/>
        <w:ind w:firstLine="709"/>
        <w:jc w:val="both"/>
        <w:rPr>
          <w:rFonts w:eastAsia="Times New Roman" w:cs="Times New Roman"/>
          <w:lang w:eastAsia="ru-RU"/>
        </w:rPr>
      </w:pPr>
      <w:r w:rsidRPr="0038289E">
        <w:rPr>
          <w:rFonts w:eastAsia="Times New Roman" w:cs="Times New Roman"/>
          <w:lang w:eastAsia="ru-RU"/>
        </w:rPr>
        <w:t xml:space="preserve">п.7 в части обеспеченности и территориальной доступности </w:t>
      </w:r>
      <w:proofErr w:type="gramStart"/>
      <w:r w:rsidRPr="0038289E">
        <w:rPr>
          <w:rFonts w:eastAsia="Times New Roman" w:cs="Times New Roman"/>
          <w:lang w:eastAsia="ru-RU"/>
        </w:rPr>
        <w:t>принят</w:t>
      </w:r>
      <w:proofErr w:type="gramEnd"/>
      <w:r w:rsidRPr="0038289E">
        <w:rPr>
          <w:rFonts w:eastAsia="Times New Roman" w:cs="Times New Roman"/>
          <w:lang w:eastAsia="ru-RU"/>
        </w:rPr>
        <w:t xml:space="preserve"> на основе СП 42.13330.2016 (с последующими изменениями).</w:t>
      </w:r>
    </w:p>
    <w:p w:rsidR="003A1F03" w:rsidRPr="0038289E" w:rsidRDefault="00E43A5C" w:rsidP="00B550D0">
      <w:pPr>
        <w:pStyle w:val="ConsPlusNormal"/>
        <w:spacing w:line="235" w:lineRule="auto"/>
        <w:ind w:firstLine="709"/>
        <w:jc w:val="both"/>
        <w:rPr>
          <w:rFonts w:cs="Times New Roman"/>
        </w:rPr>
      </w:pPr>
      <w:r w:rsidRPr="0038289E">
        <w:rPr>
          <w:rFonts w:eastAsia="Times New Roman" w:cs="Times New Roman"/>
          <w:lang w:eastAsia="ru-RU"/>
        </w:rPr>
        <w:t>п.</w:t>
      </w:r>
      <w:r w:rsidR="003A1F03" w:rsidRPr="0038289E">
        <w:rPr>
          <w:rFonts w:eastAsia="Times New Roman" w:cs="Times New Roman"/>
          <w:lang w:eastAsia="ru-RU"/>
        </w:rPr>
        <w:t xml:space="preserve">8 в части обеспеченности и территориальной доступности </w:t>
      </w:r>
      <w:proofErr w:type="gramStart"/>
      <w:r w:rsidR="003A1F03" w:rsidRPr="0038289E">
        <w:rPr>
          <w:rFonts w:eastAsia="Times New Roman" w:cs="Times New Roman"/>
          <w:lang w:eastAsia="ru-RU"/>
        </w:rPr>
        <w:t>принят</w:t>
      </w:r>
      <w:proofErr w:type="gramEnd"/>
      <w:r w:rsidR="003A1F03" w:rsidRPr="0038289E">
        <w:rPr>
          <w:rFonts w:eastAsia="Times New Roman" w:cs="Times New Roman"/>
          <w:lang w:eastAsia="ru-RU"/>
        </w:rPr>
        <w:t xml:space="preserve"> на основе </w:t>
      </w:r>
      <w:bookmarkStart w:id="55" w:name="__DdeLink__1460_2213569934222"/>
      <w:r w:rsidR="009C4BE5" w:rsidRPr="0038289E">
        <w:rPr>
          <w:rFonts w:eastAsia="Times New Roman" w:cs="Times New Roman"/>
          <w:lang w:eastAsia="ru-RU"/>
        </w:rPr>
        <w:br/>
      </w:r>
      <w:r w:rsidR="003A1F03" w:rsidRPr="0038289E">
        <w:rPr>
          <w:rFonts w:eastAsia="Times New Roman" w:cs="Times New Roman"/>
          <w:lang w:eastAsia="ru-RU"/>
        </w:rPr>
        <w:t>СП 42.13330.2016</w:t>
      </w:r>
      <w:bookmarkEnd w:id="55"/>
      <w:r w:rsidR="003A1F03" w:rsidRPr="0038289E">
        <w:rPr>
          <w:rFonts w:eastAsia="Times New Roman" w:cs="Times New Roman"/>
          <w:lang w:eastAsia="ru-RU"/>
        </w:rPr>
        <w:t>.</w:t>
      </w:r>
    </w:p>
    <w:p w:rsidR="003A1F03" w:rsidRPr="0038289E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</w:p>
    <w:p w:rsidR="003A1F03" w:rsidRPr="0038289E" w:rsidRDefault="00777D26" w:rsidP="00E43A5C">
      <w:pPr>
        <w:pStyle w:val="ConsPlusNormal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  <w:r w:rsidRPr="0038289E">
        <w:rPr>
          <w:rFonts w:cs="Times New Roman"/>
          <w:b/>
          <w:bCs/>
        </w:rPr>
        <w:t>2.8</w:t>
      </w:r>
      <w:r w:rsidR="003A1F03" w:rsidRPr="0038289E">
        <w:rPr>
          <w:rFonts w:cs="Times New Roman"/>
          <w:b/>
          <w:bCs/>
        </w:rPr>
        <w:t xml:space="preserve">. Обоснование предельных значений расчетных показателей минимально допустимого уровня обеспеченности </w:t>
      </w:r>
      <w:r w:rsidR="003A1F03" w:rsidRPr="0038289E">
        <w:rPr>
          <w:rFonts w:eastAsia="NSimSun" w:cs="Times New Roman"/>
          <w:b/>
          <w:bCs/>
        </w:rPr>
        <w:t>объектами в области ритуальных услуг (места погребения)</w:t>
      </w:r>
      <w:r w:rsidR="003A1F03" w:rsidRPr="0038289E">
        <w:rPr>
          <w:rFonts w:cs="Times New Roman"/>
          <w:b/>
          <w:bCs/>
        </w:rPr>
        <w:t xml:space="preserve"> местного значения населения </w:t>
      </w:r>
      <w:r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 xml:space="preserve">, 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38289E">
        <w:rPr>
          <w:rFonts w:cs="Times New Roman"/>
          <w:b/>
          <w:bCs/>
        </w:rPr>
        <w:t>города Кузнецка</w:t>
      </w:r>
      <w:r w:rsidR="003A1F03" w:rsidRPr="0038289E">
        <w:rPr>
          <w:rFonts w:cs="Times New Roman"/>
          <w:b/>
          <w:bCs/>
        </w:rPr>
        <w:t xml:space="preserve">, содержащихся </w:t>
      </w:r>
      <w:r w:rsidR="009C4BE5" w:rsidRPr="0038289E">
        <w:rPr>
          <w:rFonts w:cs="Times New Roman"/>
          <w:b/>
          <w:bCs/>
        </w:rPr>
        <w:br/>
      </w:r>
      <w:r w:rsidR="003A1F03" w:rsidRPr="0038289E">
        <w:rPr>
          <w:rFonts w:cs="Times New Roman"/>
          <w:b/>
          <w:bCs/>
        </w:rPr>
        <w:t xml:space="preserve">в </w:t>
      </w:r>
      <w:hyperlink w:anchor="P697">
        <w:r w:rsidR="003A1F03" w:rsidRPr="0038289E">
          <w:rPr>
            <w:rFonts w:cs="Times New Roman"/>
            <w:b/>
            <w:bCs/>
          </w:rPr>
          <w:t xml:space="preserve">разделе </w:t>
        </w:r>
        <w:r w:rsidRPr="0038289E">
          <w:rPr>
            <w:rFonts w:cs="Times New Roman"/>
            <w:b/>
            <w:bCs/>
          </w:rPr>
          <w:t>1.8</w:t>
        </w:r>
        <w:r w:rsidR="003A1F03" w:rsidRPr="0038289E">
          <w:rPr>
            <w:rFonts w:cs="Times New Roman"/>
            <w:b/>
            <w:bCs/>
          </w:rPr>
          <w:t xml:space="preserve">. </w:t>
        </w:r>
        <w:r w:rsidR="00E43A5C" w:rsidRPr="0038289E">
          <w:rPr>
            <w:rFonts w:cs="Times New Roman"/>
            <w:b/>
            <w:bCs/>
          </w:rPr>
          <w:t xml:space="preserve">основной </w:t>
        </w:r>
        <w:r w:rsidR="003A1F03" w:rsidRPr="0038289E">
          <w:rPr>
            <w:rFonts w:cs="Times New Roman"/>
            <w:b/>
            <w:bCs/>
          </w:rPr>
          <w:t xml:space="preserve">части </w:t>
        </w:r>
      </w:hyperlink>
      <w:r w:rsidRPr="0038289E">
        <w:rPr>
          <w:rFonts w:cs="Times New Roman"/>
          <w:b/>
          <w:bCs/>
        </w:rPr>
        <w:t>местных</w:t>
      </w:r>
      <w:r w:rsidR="003A1F03" w:rsidRPr="0038289E">
        <w:rPr>
          <w:rFonts w:cs="Times New Roman"/>
          <w:b/>
          <w:bCs/>
        </w:rPr>
        <w:t xml:space="preserve"> нормативов</w:t>
      </w:r>
      <w:r w:rsidR="003A1F03" w:rsidRPr="0038289E">
        <w:rPr>
          <w:rFonts w:eastAsia="Times New Roman" w:cs="Times New Roman"/>
          <w:b/>
          <w:bCs/>
          <w:iCs/>
          <w:lang w:eastAsia="ru-RU"/>
        </w:rPr>
        <w:t xml:space="preserve">: </w:t>
      </w:r>
    </w:p>
    <w:p w:rsidR="00E43A5C" w:rsidRPr="0038289E" w:rsidRDefault="00E43A5C" w:rsidP="00E43A5C">
      <w:pPr>
        <w:pStyle w:val="ConsPlusNormal"/>
        <w:ind w:firstLine="709"/>
        <w:jc w:val="both"/>
        <w:rPr>
          <w:rFonts w:cs="Times New Roman"/>
        </w:rPr>
      </w:pPr>
    </w:p>
    <w:p w:rsidR="003A1F03" w:rsidRPr="0038289E" w:rsidRDefault="00E43A5C" w:rsidP="00E43A5C">
      <w:pPr>
        <w:spacing w:line="228" w:lineRule="auto"/>
        <w:jc w:val="both"/>
        <w:rPr>
          <w:sz w:val="24"/>
          <w:szCs w:val="24"/>
        </w:rPr>
      </w:pPr>
      <w:bookmarkStart w:id="56" w:name="__DdeLink__243119_16277724891"/>
      <w:r w:rsidRPr="0038289E">
        <w:rPr>
          <w:rStyle w:val="aa"/>
          <w:iCs/>
          <w:color w:val="auto"/>
          <w:sz w:val="24"/>
          <w:szCs w:val="24"/>
          <w:u w:val="none"/>
        </w:rPr>
        <w:t xml:space="preserve">            п.</w:t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>1</w:t>
      </w:r>
      <w:bookmarkEnd w:id="56"/>
      <w:r w:rsidRPr="0038289E">
        <w:rPr>
          <w:rStyle w:val="aa"/>
          <w:iCs/>
          <w:color w:val="auto"/>
          <w:sz w:val="24"/>
          <w:szCs w:val="24"/>
          <w:u w:val="none"/>
        </w:rPr>
        <w:t>.1, п.</w:t>
      </w:r>
      <w:r w:rsidR="003A1F03" w:rsidRPr="0038289E">
        <w:rPr>
          <w:rStyle w:val="aa"/>
          <w:iCs/>
          <w:color w:val="auto"/>
          <w:sz w:val="24"/>
          <w:szCs w:val="24"/>
          <w:u w:val="none"/>
        </w:rPr>
        <w:t>1.2</w:t>
      </w:r>
      <w:r w:rsidR="003A1F03" w:rsidRPr="0038289E">
        <w:rPr>
          <w:iCs/>
          <w:sz w:val="24"/>
          <w:szCs w:val="24"/>
        </w:rPr>
        <w:t xml:space="preserve"> в части обеспеченности и территориальной доступности приняты </w:t>
      </w:r>
      <w:r w:rsidR="009C4BE5" w:rsidRPr="0038289E">
        <w:rPr>
          <w:iCs/>
          <w:sz w:val="24"/>
          <w:szCs w:val="24"/>
        </w:rPr>
        <w:br/>
      </w:r>
      <w:r w:rsidR="003A1F03" w:rsidRPr="0038289E">
        <w:rPr>
          <w:iCs/>
          <w:sz w:val="24"/>
          <w:szCs w:val="24"/>
        </w:rPr>
        <w:t xml:space="preserve">на основе </w:t>
      </w:r>
      <w:r w:rsidR="003A1F03" w:rsidRPr="0038289E">
        <w:rPr>
          <w:iCs/>
          <w:spacing w:val="-8"/>
          <w:sz w:val="24"/>
          <w:szCs w:val="24"/>
        </w:rPr>
        <w:t xml:space="preserve">СП 42.13330.2016. </w:t>
      </w:r>
    </w:p>
    <w:p w:rsidR="003A1F03" w:rsidRPr="0038289E" w:rsidRDefault="00E43A5C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 w:rsidRPr="0038289E">
        <w:rPr>
          <w:iCs/>
          <w:spacing w:val="-8"/>
          <w:sz w:val="24"/>
          <w:szCs w:val="24"/>
        </w:rPr>
        <w:t>п.</w:t>
      </w:r>
      <w:r w:rsidR="003A1F03" w:rsidRPr="0038289E">
        <w:rPr>
          <w:iCs/>
          <w:spacing w:val="-8"/>
          <w:sz w:val="24"/>
          <w:szCs w:val="24"/>
        </w:rPr>
        <w:t>1.3 в части</w:t>
      </w:r>
      <w:r w:rsidR="003A1F03" w:rsidRPr="0038289E">
        <w:rPr>
          <w:spacing w:val="-8"/>
        </w:rPr>
        <w:t xml:space="preserve"> </w:t>
      </w:r>
      <w:r w:rsidR="003A1F03" w:rsidRPr="0038289E">
        <w:rPr>
          <w:spacing w:val="-8"/>
          <w:sz w:val="24"/>
          <w:szCs w:val="24"/>
        </w:rPr>
        <w:t xml:space="preserve">обеспеченности </w:t>
      </w:r>
      <w:r w:rsidR="00E81D9A" w:rsidRPr="0038289E">
        <w:rPr>
          <w:spacing w:val="-8"/>
          <w:sz w:val="24"/>
          <w:szCs w:val="24"/>
        </w:rPr>
        <w:t>и</w:t>
      </w:r>
      <w:r w:rsidR="003A1F03" w:rsidRPr="0038289E">
        <w:rPr>
          <w:iCs/>
          <w:spacing w:val="-8"/>
          <w:sz w:val="24"/>
          <w:szCs w:val="24"/>
        </w:rPr>
        <w:t xml:space="preserve"> территориальной доступности </w:t>
      </w:r>
      <w:proofErr w:type="gramStart"/>
      <w:r w:rsidR="003A1F03" w:rsidRPr="0038289E">
        <w:rPr>
          <w:iCs/>
          <w:spacing w:val="-8"/>
          <w:sz w:val="24"/>
          <w:szCs w:val="24"/>
        </w:rPr>
        <w:t>принят</w:t>
      </w:r>
      <w:proofErr w:type="gramEnd"/>
      <w:r w:rsidR="003A1F03" w:rsidRPr="0038289E">
        <w:rPr>
          <w:iCs/>
          <w:spacing w:val="-8"/>
          <w:sz w:val="24"/>
          <w:szCs w:val="24"/>
        </w:rPr>
        <w:t xml:space="preserve"> на основе СП 42.13330.2016.</w:t>
      </w:r>
    </w:p>
    <w:p w:rsidR="003A1F03" w:rsidRPr="0038289E" w:rsidRDefault="003A1F03" w:rsidP="009C4BE5">
      <w:pPr>
        <w:spacing w:before="49" w:line="252" w:lineRule="auto"/>
        <w:ind w:firstLine="709"/>
        <w:jc w:val="both"/>
        <w:rPr>
          <w:sz w:val="24"/>
          <w:szCs w:val="24"/>
        </w:rPr>
      </w:pPr>
    </w:p>
    <w:p w:rsidR="00E43A5C" w:rsidRPr="0038289E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  <w:b/>
          <w:bCs/>
        </w:rPr>
      </w:pPr>
      <w:r w:rsidRPr="0038289E">
        <w:rPr>
          <w:rFonts w:cs="Times New Roman"/>
          <w:b/>
          <w:bCs/>
        </w:rPr>
        <w:t>2.</w:t>
      </w:r>
      <w:r w:rsidR="006B61D4" w:rsidRPr="0038289E">
        <w:rPr>
          <w:rFonts w:eastAsia="Times New Roman" w:cs="Times New Roman"/>
          <w:b/>
          <w:bCs/>
          <w:lang w:eastAsia="ru-RU"/>
        </w:rPr>
        <w:t>9</w:t>
      </w:r>
      <w:r w:rsidRPr="0038289E">
        <w:rPr>
          <w:rFonts w:cs="Times New Roman"/>
          <w:b/>
          <w:bCs/>
        </w:rPr>
        <w:t>.</w:t>
      </w:r>
      <w:r w:rsidRPr="0038289E">
        <w:rPr>
          <w:rFonts w:cs="Times New Roman"/>
        </w:rPr>
        <w:t xml:space="preserve"> </w:t>
      </w:r>
      <w:r w:rsidRPr="0038289E">
        <w:rPr>
          <w:rFonts w:cs="Times New Roman"/>
          <w:b/>
          <w:bCs/>
        </w:rPr>
        <w:t>Обоснование предельны</w:t>
      </w:r>
      <w:r w:rsidRPr="0038289E">
        <w:rPr>
          <w:rFonts w:eastAsia="Times New Roman" w:cs="Times New Roman"/>
          <w:b/>
          <w:bCs/>
          <w:lang w:eastAsia="ru-RU"/>
        </w:rPr>
        <w:t>х</w:t>
      </w:r>
      <w:r w:rsidRPr="0038289E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38289E">
        <w:rPr>
          <w:rFonts w:eastAsia="Times New Roman" w:cs="Times New Roman"/>
          <w:b/>
          <w:bCs/>
          <w:lang w:eastAsia="ru-RU"/>
        </w:rPr>
        <w:t>благоустройства</w:t>
      </w:r>
      <w:r w:rsidRPr="0038289E">
        <w:rPr>
          <w:rFonts w:cs="Times New Roman"/>
          <w:b/>
          <w:bCs/>
        </w:rPr>
        <w:t xml:space="preserve"> местного значения населения </w:t>
      </w:r>
      <w:r w:rsidR="006B61D4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>, предельных значени</w:t>
      </w:r>
      <w:r w:rsidRPr="0038289E">
        <w:rPr>
          <w:rFonts w:eastAsia="Times New Roman" w:cs="Times New Roman"/>
          <w:b/>
          <w:bCs/>
          <w:lang w:eastAsia="ru-RU"/>
        </w:rPr>
        <w:t>й</w:t>
      </w:r>
      <w:r w:rsidRPr="0038289E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38289E">
        <w:rPr>
          <w:rFonts w:cs="Times New Roman"/>
          <w:b/>
          <w:bCs/>
        </w:rPr>
        <w:t>города Кузнецка, содержащихся в разделе 1.9</w:t>
      </w:r>
      <w:r w:rsidRPr="0038289E">
        <w:rPr>
          <w:rFonts w:cs="Times New Roman"/>
          <w:b/>
          <w:bCs/>
        </w:rPr>
        <w:t xml:space="preserve"> </w:t>
      </w:r>
      <w:r w:rsidR="00E43A5C" w:rsidRPr="0038289E">
        <w:rPr>
          <w:rFonts w:cs="Times New Roman"/>
          <w:b/>
          <w:bCs/>
        </w:rPr>
        <w:t xml:space="preserve">основной </w:t>
      </w:r>
      <w:r w:rsidRPr="0038289E">
        <w:rPr>
          <w:rFonts w:cs="Times New Roman"/>
          <w:b/>
          <w:bCs/>
        </w:rPr>
        <w:t xml:space="preserve">части </w:t>
      </w:r>
      <w:r w:rsidR="006B61D4" w:rsidRPr="0038289E">
        <w:rPr>
          <w:rFonts w:cs="Times New Roman"/>
          <w:b/>
          <w:bCs/>
        </w:rPr>
        <w:t>местных</w:t>
      </w:r>
      <w:r w:rsidRPr="0038289E">
        <w:rPr>
          <w:rFonts w:cs="Times New Roman"/>
          <w:b/>
          <w:bCs/>
        </w:rPr>
        <w:t xml:space="preserve"> </w:t>
      </w:r>
      <w:r w:rsidRPr="0038289E">
        <w:rPr>
          <w:rFonts w:eastAsia="NSimSun" w:cs="Times New Roman"/>
          <w:b/>
          <w:bCs/>
        </w:rPr>
        <w:lastRenderedPageBreak/>
        <w:t>н</w:t>
      </w:r>
      <w:r w:rsidRPr="0038289E">
        <w:rPr>
          <w:rFonts w:cs="Times New Roman"/>
          <w:b/>
          <w:bCs/>
        </w:rPr>
        <w:t>ормативов</w:t>
      </w:r>
      <w:r w:rsidR="00E43A5C" w:rsidRPr="0038289E">
        <w:rPr>
          <w:rFonts w:cs="Times New Roman"/>
          <w:b/>
          <w:bCs/>
        </w:rPr>
        <w:t>:</w:t>
      </w:r>
    </w:p>
    <w:p w:rsidR="003A1F03" w:rsidRPr="0038289E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</w:rPr>
      </w:pPr>
      <w:r w:rsidRPr="0038289E">
        <w:rPr>
          <w:rFonts w:eastAsia="NSimSun" w:cs="Times New Roman"/>
          <w:b/>
          <w:bCs/>
          <w:i/>
          <w:iCs/>
        </w:rPr>
        <w:t xml:space="preserve"> </w:t>
      </w:r>
    </w:p>
    <w:p w:rsidR="00E81D9A" w:rsidRPr="0038289E" w:rsidRDefault="00CC4F2B" w:rsidP="00E81D9A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п.1, п.2, п</w:t>
      </w:r>
      <w:r w:rsidR="00E81D9A" w:rsidRPr="0038289E">
        <w:rPr>
          <w:sz w:val="24"/>
          <w:szCs w:val="24"/>
        </w:rPr>
        <w:t>.3 в части обеспеченности и территориальной доступности приняты на основе свода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N 1034/</w:t>
      </w:r>
      <w:proofErr w:type="spellStart"/>
      <w:proofErr w:type="gramStart"/>
      <w:r w:rsidR="00E81D9A" w:rsidRPr="0038289E">
        <w:rPr>
          <w:sz w:val="24"/>
          <w:szCs w:val="24"/>
        </w:rPr>
        <w:t>пр</w:t>
      </w:r>
      <w:proofErr w:type="spellEnd"/>
      <w:proofErr w:type="gramEnd"/>
      <w:r w:rsidR="00E81D9A" w:rsidRPr="0038289E">
        <w:rPr>
          <w:sz w:val="24"/>
          <w:szCs w:val="24"/>
        </w:rPr>
        <w:t xml:space="preserve"> (с последующими изменениями) (далее - СП 42.13330.2016 (с последующими изменениями)).</w:t>
      </w:r>
    </w:p>
    <w:p w:rsidR="00E81D9A" w:rsidRPr="0038289E" w:rsidRDefault="00CC4F2B" w:rsidP="00E81D9A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п.</w:t>
      </w:r>
      <w:r w:rsidR="00E81D9A" w:rsidRPr="0038289E">
        <w:rPr>
          <w:sz w:val="24"/>
          <w:szCs w:val="24"/>
        </w:rPr>
        <w:t>4</w:t>
      </w:r>
      <w:r w:rsidRPr="0038289E">
        <w:rPr>
          <w:sz w:val="24"/>
          <w:szCs w:val="24"/>
        </w:rPr>
        <w:t>.1, п.4.2, п.4.3, п</w:t>
      </w:r>
      <w:r w:rsidR="00E81D9A" w:rsidRPr="0038289E">
        <w:rPr>
          <w:sz w:val="24"/>
          <w:szCs w:val="24"/>
        </w:rPr>
        <w:t>.4.5 в части обеспеченности приняты на основе СП 42.13330.2016 (с последующими изменениями), свода правил "СП 476.1325800.2020. Свод правил. Территории городских и сельских поселений. Правила планировки, застройки и благоустройства жилых микрорайонов", утвержденного приказом Минстроя России от 24.01.2020 N 33/</w:t>
      </w:r>
      <w:proofErr w:type="spellStart"/>
      <w:proofErr w:type="gramStart"/>
      <w:r w:rsidR="00E81D9A" w:rsidRPr="0038289E">
        <w:rPr>
          <w:sz w:val="24"/>
          <w:szCs w:val="24"/>
        </w:rPr>
        <w:t>пр</w:t>
      </w:r>
      <w:proofErr w:type="spellEnd"/>
      <w:proofErr w:type="gramEnd"/>
      <w:r w:rsidR="00E81D9A" w:rsidRPr="0038289E">
        <w:rPr>
          <w:sz w:val="24"/>
          <w:szCs w:val="24"/>
        </w:rPr>
        <w:t>) (далее - СП 476.1325800.2020).</w:t>
      </w:r>
    </w:p>
    <w:p w:rsidR="00E81D9A" w:rsidRPr="0038289E" w:rsidRDefault="00CC4F2B" w:rsidP="00E81D9A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п</w:t>
      </w:r>
      <w:r w:rsidR="00E81D9A" w:rsidRPr="0038289E">
        <w:rPr>
          <w:sz w:val="24"/>
          <w:szCs w:val="24"/>
        </w:rPr>
        <w:t>.4.4 в части:</w:t>
      </w:r>
    </w:p>
    <w:p w:rsidR="00E81D9A" w:rsidRPr="0038289E" w:rsidRDefault="00E81D9A" w:rsidP="00E81D9A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38289E">
        <w:rPr>
          <w:sz w:val="24"/>
          <w:szCs w:val="24"/>
        </w:rPr>
        <w:t xml:space="preserve">- обеспеченности </w:t>
      </w:r>
      <w:proofErr w:type="gramStart"/>
      <w:r w:rsidRPr="0038289E">
        <w:rPr>
          <w:sz w:val="24"/>
          <w:szCs w:val="24"/>
        </w:rPr>
        <w:t>принят</w:t>
      </w:r>
      <w:proofErr w:type="gramEnd"/>
      <w:r w:rsidRPr="0038289E">
        <w:rPr>
          <w:sz w:val="24"/>
          <w:szCs w:val="24"/>
        </w:rPr>
        <w:t xml:space="preserve"> на основе СП 42.13330.2016 (с последующими изменениями), СП 476.1325800.2020;</w:t>
      </w:r>
    </w:p>
    <w:p w:rsidR="003A1F03" w:rsidRPr="0038289E" w:rsidRDefault="00E81D9A" w:rsidP="00E81D9A">
      <w:pPr>
        <w:overflowPunct w:val="0"/>
        <w:spacing w:line="252" w:lineRule="auto"/>
        <w:ind w:firstLine="709"/>
        <w:jc w:val="both"/>
        <w:rPr>
          <w:rStyle w:val="aa"/>
          <w:color w:val="auto"/>
          <w:sz w:val="24"/>
          <w:szCs w:val="24"/>
        </w:rPr>
      </w:pPr>
      <w:r w:rsidRPr="0038289E">
        <w:rPr>
          <w:sz w:val="24"/>
          <w:szCs w:val="24"/>
        </w:rPr>
        <w:t xml:space="preserve">- территориальной доступности </w:t>
      </w:r>
      <w:proofErr w:type="gramStart"/>
      <w:r w:rsidRPr="0038289E">
        <w:rPr>
          <w:sz w:val="24"/>
          <w:szCs w:val="24"/>
        </w:rPr>
        <w:t>принят</w:t>
      </w:r>
      <w:proofErr w:type="gramEnd"/>
      <w:r w:rsidRPr="0038289E">
        <w:rPr>
          <w:sz w:val="24"/>
          <w:szCs w:val="24"/>
        </w:rPr>
        <w:t xml:space="preserve"> на основе СП 42.13330.2016 (с последующими изменениями).</w:t>
      </w:r>
    </w:p>
    <w:p w:rsidR="003A1F03" w:rsidRPr="0038289E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38289E">
        <w:rPr>
          <w:rFonts w:cs="Times New Roman"/>
          <w:b/>
          <w:bCs/>
        </w:rPr>
        <w:t>2.</w:t>
      </w:r>
      <w:r w:rsidR="006B61D4" w:rsidRPr="0038289E">
        <w:rPr>
          <w:rFonts w:eastAsia="Times New Roman" w:cs="Times New Roman"/>
          <w:b/>
          <w:bCs/>
          <w:lang w:eastAsia="ru-RU"/>
        </w:rPr>
        <w:t>9</w:t>
      </w:r>
      <w:r w:rsidRPr="0038289E">
        <w:rPr>
          <w:rFonts w:cs="Times New Roman"/>
          <w:b/>
          <w:bCs/>
        </w:rPr>
        <w:t>.1</w:t>
      </w:r>
      <w:r w:rsidRPr="0038289E">
        <w:rPr>
          <w:rFonts w:cs="Times New Roman"/>
        </w:rPr>
        <w:t xml:space="preserve"> </w:t>
      </w:r>
      <w:r w:rsidRPr="0038289E">
        <w:rPr>
          <w:rFonts w:cs="Times New Roman"/>
          <w:b/>
          <w:bCs/>
        </w:rPr>
        <w:t>Обоснование предельны</w:t>
      </w:r>
      <w:r w:rsidRPr="0038289E">
        <w:rPr>
          <w:rFonts w:eastAsia="Times New Roman" w:cs="Times New Roman"/>
          <w:b/>
          <w:bCs/>
          <w:lang w:eastAsia="ru-RU"/>
        </w:rPr>
        <w:t>х</w:t>
      </w:r>
      <w:r w:rsidRPr="0038289E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</w:t>
      </w:r>
      <w:bookmarkStart w:id="57" w:name="__DdeLink__5825422_335694508511"/>
      <w:bookmarkEnd w:id="57"/>
      <w:r w:rsidRPr="0038289E">
        <w:rPr>
          <w:rFonts w:cs="Times New Roman"/>
          <w:b/>
          <w:bCs/>
        </w:rPr>
        <w:t xml:space="preserve"> хранения </w:t>
      </w:r>
      <w:r w:rsidR="00CC4F2B" w:rsidRPr="0038289E">
        <w:rPr>
          <w:rFonts w:cs="Times New Roman"/>
          <w:b/>
          <w:bCs/>
        </w:rPr>
        <w:t xml:space="preserve">и (или) паркования </w:t>
      </w:r>
      <w:r w:rsidRPr="0038289E">
        <w:rPr>
          <w:rFonts w:cs="Times New Roman"/>
          <w:b/>
          <w:bCs/>
        </w:rPr>
        <w:t xml:space="preserve">транспортных средств местного значения населения </w:t>
      </w:r>
      <w:r w:rsidR="006B61D4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>, и предельных значени</w:t>
      </w:r>
      <w:r w:rsidRPr="0038289E">
        <w:rPr>
          <w:rFonts w:eastAsia="Times New Roman" w:cs="Times New Roman"/>
          <w:b/>
          <w:bCs/>
          <w:lang w:eastAsia="ru-RU"/>
        </w:rPr>
        <w:t>й</w:t>
      </w:r>
      <w:r w:rsidRPr="0038289E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38289E">
        <w:rPr>
          <w:rFonts w:cs="Times New Roman"/>
          <w:b/>
          <w:bCs/>
        </w:rPr>
        <w:t>города Кузнецка</w:t>
      </w:r>
      <w:r w:rsidRPr="0038289E">
        <w:rPr>
          <w:rFonts w:cs="Times New Roman"/>
          <w:b/>
          <w:bCs/>
        </w:rPr>
        <w:t xml:space="preserve">, содержащихся </w:t>
      </w:r>
      <w:r w:rsidR="009C4BE5" w:rsidRPr="0038289E">
        <w:rPr>
          <w:rFonts w:cs="Times New Roman"/>
          <w:b/>
          <w:bCs/>
        </w:rPr>
        <w:br/>
      </w:r>
      <w:r w:rsidR="006B61D4" w:rsidRPr="0038289E">
        <w:rPr>
          <w:rFonts w:cs="Times New Roman"/>
          <w:b/>
          <w:bCs/>
        </w:rPr>
        <w:t>в разделе 1.9</w:t>
      </w:r>
      <w:r w:rsidRPr="0038289E">
        <w:rPr>
          <w:rFonts w:cs="Times New Roman"/>
          <w:b/>
          <w:bCs/>
        </w:rPr>
        <w:t xml:space="preserve">.1 </w:t>
      </w:r>
      <w:r w:rsidR="00E43A5C" w:rsidRPr="0038289E">
        <w:rPr>
          <w:rFonts w:cs="Times New Roman"/>
          <w:b/>
          <w:bCs/>
        </w:rPr>
        <w:t xml:space="preserve">основной </w:t>
      </w:r>
      <w:r w:rsidRPr="0038289E">
        <w:rPr>
          <w:rFonts w:cs="Times New Roman"/>
          <w:b/>
          <w:bCs/>
        </w:rPr>
        <w:t>части</w:t>
      </w:r>
      <w:r w:rsidR="00E43A5C" w:rsidRPr="0038289E">
        <w:rPr>
          <w:rFonts w:cs="Times New Roman"/>
          <w:b/>
          <w:bCs/>
        </w:rPr>
        <w:t xml:space="preserve"> </w:t>
      </w:r>
      <w:r w:rsidR="006B61D4" w:rsidRPr="0038289E">
        <w:rPr>
          <w:rFonts w:cs="Times New Roman"/>
          <w:b/>
          <w:bCs/>
        </w:rPr>
        <w:t>местных</w:t>
      </w:r>
      <w:r w:rsidRPr="0038289E">
        <w:rPr>
          <w:rFonts w:cs="Times New Roman"/>
          <w:b/>
          <w:bCs/>
        </w:rPr>
        <w:t xml:space="preserve"> нормативов</w:t>
      </w:r>
      <w:r w:rsidR="00E43A5C" w:rsidRPr="0038289E">
        <w:rPr>
          <w:rFonts w:cs="Times New Roman"/>
          <w:b/>
          <w:bCs/>
        </w:rPr>
        <w:t>:</w:t>
      </w:r>
    </w:p>
    <w:p w:rsidR="003A1F03" w:rsidRPr="0038289E" w:rsidRDefault="003A1F03" w:rsidP="009C4BE5">
      <w:pPr>
        <w:pStyle w:val="ConsPlusNormal"/>
        <w:widowControl w:val="0"/>
        <w:ind w:firstLine="709"/>
        <w:jc w:val="both"/>
        <w:rPr>
          <w:rFonts w:cs="Times New Roman"/>
          <w:b/>
          <w:bCs/>
        </w:rPr>
      </w:pPr>
    </w:p>
    <w:p w:rsidR="00F46319" w:rsidRPr="0038289E" w:rsidRDefault="00E43A5C" w:rsidP="00F46319">
      <w:pPr>
        <w:pStyle w:val="ConsPlusNormal"/>
        <w:spacing w:line="252" w:lineRule="auto"/>
        <w:ind w:firstLine="709"/>
        <w:jc w:val="both"/>
        <w:rPr>
          <w:rStyle w:val="aa"/>
          <w:rFonts w:eastAsia="NSimSun" w:cs="Times New Roman"/>
          <w:color w:val="auto"/>
          <w:spacing w:val="-8"/>
          <w:u w:val="none"/>
        </w:rPr>
      </w:pPr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F46319"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 1 в части:</w:t>
      </w:r>
    </w:p>
    <w:p w:rsidR="00F46319" w:rsidRPr="0038289E" w:rsidRDefault="00F46319" w:rsidP="00F46319">
      <w:pPr>
        <w:pStyle w:val="ConsPlusNormal"/>
        <w:spacing w:line="252" w:lineRule="auto"/>
        <w:ind w:firstLine="709"/>
        <w:jc w:val="both"/>
        <w:rPr>
          <w:rStyle w:val="aa"/>
          <w:rFonts w:eastAsia="NSimSun" w:cs="Times New Roman"/>
          <w:color w:val="auto"/>
          <w:spacing w:val="-8"/>
          <w:u w:val="none"/>
        </w:rPr>
      </w:pPr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- обеспеченности </w:t>
      </w:r>
      <w:proofErr w:type="gramStart"/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принят</w:t>
      </w:r>
      <w:proofErr w:type="gramEnd"/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 на основе свода правил "СП 476.1325800.2020. Свод правил. Территории городских и сельских поселений. Правила планировки, застройки и благоустройства жилых микрорайонов", утвержденного и введенного в действие приказом Минстроя России от 24.01.2020 N 33/</w:t>
      </w:r>
      <w:proofErr w:type="spellStart"/>
      <w:proofErr w:type="gramStart"/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пр</w:t>
      </w:r>
      <w:proofErr w:type="spellEnd"/>
      <w:proofErr w:type="gramEnd"/>
      <w:r w:rsidRPr="0038289E">
        <w:rPr>
          <w:rStyle w:val="aa"/>
          <w:rFonts w:eastAsia="NSimSun" w:cs="Times New Roman"/>
          <w:color w:val="auto"/>
          <w:spacing w:val="-8"/>
          <w:u w:val="none"/>
        </w:rPr>
        <w:t>, с учетом показателей жилищной обеспеченности в среднем на одного жителя - 35 кв. м согласно Стратегии социально-экономического развития Пензенской области на период до 2035 года, утвержденной Законом Пензенской области от 15.05.2019 N 3323-ЗПО "О Стратегии социально-экономического развития Пензенской области на период до 2035 года" (с последующими изменениями) (далее - стратегия), уровня автомобилизации на расчетный срок - 399 легковых автомобилей на 1000 человек населения Пензенской области. Расчетный срок принят - до 2035 года согласно периоду стратегии и периоду прогноза социально-экономического развития Пензенской области на долгосрочный период (до 2035 года), утвержденного распоряжением Правительства Пензенской области от 26.08.2015 N 344-рП (с последующими изменениями). При расчете уровня автомобилизации были использованы размещенные на официальном сайте Федеральной службы государственной статистики (Росстат) данные о числе собственных легковых автомобилей на 1000 человек населения по Пензенской области;</w:t>
      </w:r>
    </w:p>
    <w:p w:rsidR="00F46319" w:rsidRPr="0038289E" w:rsidRDefault="00F46319" w:rsidP="00F46319">
      <w:pPr>
        <w:pStyle w:val="ConsPlusNormal"/>
        <w:spacing w:line="252" w:lineRule="auto"/>
        <w:ind w:firstLine="709"/>
        <w:jc w:val="both"/>
        <w:rPr>
          <w:rStyle w:val="aa"/>
          <w:rFonts w:eastAsia="NSimSun" w:cs="Times New Roman"/>
          <w:color w:val="auto"/>
          <w:spacing w:val="-8"/>
          <w:u w:val="none"/>
        </w:rPr>
      </w:pPr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- территориальной доступности </w:t>
      </w:r>
      <w:proofErr w:type="gramStart"/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принят</w:t>
      </w:r>
      <w:proofErr w:type="gramEnd"/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 на основе свода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N 1034/</w:t>
      </w:r>
      <w:proofErr w:type="spellStart"/>
      <w:proofErr w:type="gramStart"/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пр</w:t>
      </w:r>
      <w:proofErr w:type="spellEnd"/>
      <w:proofErr w:type="gramEnd"/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 (с последующими изменениями) (далее - СП 42.13330.2016 (с последующими изменениями)).</w:t>
      </w:r>
    </w:p>
    <w:p w:rsidR="00F46319" w:rsidRPr="0038289E" w:rsidRDefault="00F46319" w:rsidP="00F46319">
      <w:pPr>
        <w:pStyle w:val="ConsPlusNormal"/>
        <w:spacing w:line="252" w:lineRule="auto"/>
        <w:ind w:firstLine="709"/>
        <w:jc w:val="both"/>
        <w:rPr>
          <w:rStyle w:val="aa"/>
          <w:rFonts w:eastAsia="NSimSun" w:cs="Times New Roman"/>
          <w:color w:val="auto"/>
          <w:spacing w:val="-8"/>
          <w:u w:val="none"/>
        </w:rPr>
      </w:pPr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(в ред. Постановления Правительства </w:t>
      </w:r>
      <w:proofErr w:type="gramStart"/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Пензенской</w:t>
      </w:r>
      <w:proofErr w:type="gramEnd"/>
      <w:r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 обл. от 13.01.2021 N 7-пП)</w:t>
      </w:r>
    </w:p>
    <w:p w:rsidR="005345E7" w:rsidRPr="0038289E" w:rsidRDefault="00F46319" w:rsidP="00F46319">
      <w:pPr>
        <w:pStyle w:val="ConsPlusNormal"/>
        <w:spacing w:line="252" w:lineRule="auto"/>
        <w:ind w:firstLine="709"/>
        <w:jc w:val="both"/>
        <w:rPr>
          <w:rStyle w:val="aa"/>
          <w:rFonts w:eastAsia="NSimSun" w:cs="Times New Roman"/>
          <w:color w:val="auto"/>
          <w:spacing w:val="-8"/>
          <w:u w:val="none"/>
        </w:rPr>
      </w:pPr>
      <w:r w:rsidRPr="0038289E">
        <w:rPr>
          <w:rStyle w:val="aa"/>
          <w:rFonts w:eastAsia="NSimSun" w:cs="Times New Roman"/>
          <w:color w:val="auto"/>
          <w:spacing w:val="-8"/>
          <w:u w:val="none"/>
        </w:rPr>
        <w:t>N 2.1 - N 2.2, N 2.5 - N 2.12, N 2.14 - N 2.33 в части обеспеченности и территориальной доступности приняты на основе СП 42.13330.2016 (с последующими изменениями).</w:t>
      </w:r>
    </w:p>
    <w:p w:rsidR="005F34CF" w:rsidRPr="0038289E" w:rsidRDefault="005F34CF" w:rsidP="005F34CF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N 2.13 в части:</w:t>
      </w:r>
    </w:p>
    <w:p w:rsidR="005345E7" w:rsidRPr="0038289E" w:rsidRDefault="005345E7" w:rsidP="005345E7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 xml:space="preserve">- обеспеченности </w:t>
      </w:r>
      <w:proofErr w:type="gramStart"/>
      <w:r w:rsidRPr="0038289E">
        <w:rPr>
          <w:sz w:val="24"/>
          <w:szCs w:val="24"/>
        </w:rPr>
        <w:t>принят</w:t>
      </w:r>
      <w:proofErr w:type="gramEnd"/>
      <w:r w:rsidRPr="0038289E">
        <w:rPr>
          <w:sz w:val="24"/>
          <w:szCs w:val="24"/>
        </w:rPr>
        <w:t xml:space="preserve"> на основе </w:t>
      </w:r>
      <w:hyperlink r:id="rId29" w:history="1">
        <w:r w:rsidRPr="0038289E">
          <w:rPr>
            <w:sz w:val="24"/>
            <w:szCs w:val="24"/>
          </w:rPr>
          <w:t>СП 42.13330.2016</w:t>
        </w:r>
      </w:hyperlink>
      <w:r w:rsidRPr="0038289E">
        <w:rPr>
          <w:sz w:val="24"/>
          <w:szCs w:val="24"/>
        </w:rPr>
        <w:t xml:space="preserve"> (с последующими изменениями), </w:t>
      </w:r>
      <w:hyperlink r:id="rId30" w:history="1">
        <w:r w:rsidRPr="0038289E">
          <w:rPr>
            <w:sz w:val="24"/>
            <w:szCs w:val="24"/>
          </w:rPr>
          <w:t>свода</w:t>
        </w:r>
      </w:hyperlink>
      <w:r w:rsidRPr="0038289E">
        <w:rPr>
          <w:sz w:val="24"/>
          <w:szCs w:val="24"/>
        </w:rPr>
        <w:t xml:space="preserve"> правил "СП 309.1325800.2017. Свод правил. Здания театрально-зрелищные. Правила проектирования", утвержденного приказом Минстроя России от 29.08.2017 N 1179/</w:t>
      </w:r>
      <w:proofErr w:type="spellStart"/>
      <w:proofErr w:type="gramStart"/>
      <w:r w:rsidRPr="0038289E">
        <w:rPr>
          <w:sz w:val="24"/>
          <w:szCs w:val="24"/>
        </w:rPr>
        <w:t>пр</w:t>
      </w:r>
      <w:proofErr w:type="spellEnd"/>
      <w:proofErr w:type="gramEnd"/>
      <w:r w:rsidRPr="0038289E">
        <w:rPr>
          <w:sz w:val="24"/>
          <w:szCs w:val="24"/>
        </w:rPr>
        <w:t>;</w:t>
      </w:r>
    </w:p>
    <w:p w:rsidR="005345E7" w:rsidRPr="0038289E" w:rsidRDefault="005345E7" w:rsidP="005345E7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lastRenderedPageBreak/>
        <w:t xml:space="preserve">- территориальной доступности </w:t>
      </w:r>
      <w:proofErr w:type="gramStart"/>
      <w:r w:rsidRPr="0038289E">
        <w:rPr>
          <w:sz w:val="24"/>
          <w:szCs w:val="24"/>
        </w:rPr>
        <w:t>принят</w:t>
      </w:r>
      <w:proofErr w:type="gramEnd"/>
      <w:r w:rsidRPr="0038289E">
        <w:rPr>
          <w:sz w:val="24"/>
          <w:szCs w:val="24"/>
        </w:rPr>
        <w:t xml:space="preserve"> на основе </w:t>
      </w:r>
      <w:hyperlink r:id="rId31" w:history="1">
        <w:r w:rsidRPr="0038289E">
          <w:rPr>
            <w:sz w:val="24"/>
            <w:szCs w:val="24"/>
          </w:rPr>
          <w:t>СП 42.13330.2016</w:t>
        </w:r>
      </w:hyperlink>
      <w:r w:rsidRPr="0038289E">
        <w:rPr>
          <w:sz w:val="24"/>
          <w:szCs w:val="24"/>
        </w:rPr>
        <w:t xml:space="preserve"> (с последующими изменениями).</w:t>
      </w:r>
    </w:p>
    <w:p w:rsidR="003A1F03" w:rsidRPr="0038289E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38289E">
        <w:rPr>
          <w:rStyle w:val="aa"/>
          <w:rFonts w:eastAsia="NSimSun" w:cs="Times New Roman"/>
          <w:color w:val="auto"/>
          <w:spacing w:val="-8"/>
          <w:u w:val="none"/>
        </w:rPr>
        <w:t xml:space="preserve">2.4 </w:t>
      </w:r>
      <w:r w:rsidR="003A1F03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38289E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58" w:name="__DdeLink__298695_3459595381"/>
      <w:proofErr w:type="gramStart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</w:t>
      </w:r>
      <w:proofErr w:type="gramEnd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на основе</w:t>
      </w:r>
      <w:bookmarkEnd w:id="58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251.1325800.2016. Свод правил. Здания общеобразовательных организаций. Правила проектирования</w:t>
      </w:r>
      <w:r w:rsidR="007C524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утвержденных</w:t>
      </w:r>
      <w:r w:rsidRPr="0038289E">
        <w:rPr>
          <w:rFonts w:cs="Times New Roman"/>
        </w:rPr>
        <w:t xml:space="preserve"> Приказом Минстроя России от 17.08.2016 </w:t>
      </w:r>
      <w:r w:rsidR="006960A4" w:rsidRPr="0038289E">
        <w:rPr>
          <w:rFonts w:cs="Times New Roman"/>
        </w:rPr>
        <w:t>№</w:t>
      </w:r>
      <w:r w:rsidRPr="0038289E">
        <w:rPr>
          <w:rFonts w:cs="Times New Roman"/>
        </w:rPr>
        <w:t xml:space="preserve"> 572/</w:t>
      </w:r>
      <w:proofErr w:type="spellStart"/>
      <w:proofErr w:type="gramStart"/>
      <w:r w:rsidRPr="0038289E">
        <w:rPr>
          <w:rFonts w:cs="Times New Roman"/>
        </w:rPr>
        <w:t>пр</w:t>
      </w:r>
      <w:proofErr w:type="spellEnd"/>
      <w:proofErr w:type="gramEnd"/>
      <w:r w:rsidRPr="0038289E">
        <w:rPr>
          <w:rFonts w:cs="Times New Roman"/>
        </w:rPr>
        <w:t>) (с последующими изменениями).</w:t>
      </w:r>
    </w:p>
    <w:p w:rsidR="003A1F03" w:rsidRPr="0038289E" w:rsidRDefault="003A1F03" w:rsidP="009C4BE5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color w:val="auto"/>
          <w:u w:val="none"/>
          <w:lang w:eastAsia="ru-RU"/>
        </w:rPr>
      </w:pPr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территориальной доступности </w:t>
      </w:r>
      <w:proofErr w:type="gramStart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>принят</w:t>
      </w:r>
      <w:proofErr w:type="gramEnd"/>
      <w:r w:rsidRPr="0038289E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на основе </w:t>
      </w:r>
      <w:r w:rsidR="005345E7" w:rsidRPr="0038289E">
        <w:rPr>
          <w:rStyle w:val="aa"/>
          <w:rFonts w:eastAsia="Times New Roman" w:cs="Times New Roman"/>
          <w:color w:val="auto"/>
          <w:u w:val="none"/>
          <w:lang w:eastAsia="ru-RU"/>
        </w:rPr>
        <w:t>СП 42.13330.2016 (с последующими изменениями).</w:t>
      </w:r>
    </w:p>
    <w:p w:rsidR="00717304" w:rsidRPr="0038289E" w:rsidRDefault="00717304" w:rsidP="005F34CF">
      <w:pPr>
        <w:widowControl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F34CF" w:rsidRPr="0038289E" w:rsidRDefault="005F34CF" w:rsidP="005F34CF">
      <w:pPr>
        <w:widowControl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8289E">
        <w:rPr>
          <w:b/>
          <w:sz w:val="24"/>
          <w:szCs w:val="24"/>
        </w:rPr>
        <w:t>2.10. Обоснование предельных значений расчетных показателей минимально допустимого уровня обеспеченности объектами инфраструктуры вел</w:t>
      </w:r>
      <w:r w:rsidR="00717304" w:rsidRPr="0038289E">
        <w:rPr>
          <w:b/>
          <w:sz w:val="24"/>
          <w:szCs w:val="24"/>
        </w:rPr>
        <w:t>осипедного транспорта населения города Кузнецка</w:t>
      </w:r>
      <w:r w:rsidRPr="0038289E">
        <w:rPr>
          <w:b/>
          <w:sz w:val="24"/>
          <w:szCs w:val="24"/>
        </w:rPr>
        <w:t xml:space="preserve">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717304" w:rsidRPr="0038289E">
        <w:rPr>
          <w:b/>
          <w:sz w:val="24"/>
          <w:szCs w:val="24"/>
        </w:rPr>
        <w:t>города Кузнецка</w:t>
      </w:r>
      <w:r w:rsidRPr="0038289E">
        <w:rPr>
          <w:b/>
          <w:sz w:val="24"/>
          <w:szCs w:val="24"/>
        </w:rPr>
        <w:t xml:space="preserve">, содержащихся в </w:t>
      </w:r>
      <w:hyperlink r:id="rId32" w:history="1">
        <w:r w:rsidRPr="0038289E">
          <w:rPr>
            <w:b/>
            <w:sz w:val="24"/>
            <w:szCs w:val="24"/>
          </w:rPr>
          <w:t xml:space="preserve">разделе 1.10 </w:t>
        </w:r>
        <w:r w:rsidR="00717304" w:rsidRPr="0038289E">
          <w:rPr>
            <w:b/>
            <w:sz w:val="24"/>
            <w:szCs w:val="24"/>
          </w:rPr>
          <w:t xml:space="preserve">в основной </w:t>
        </w:r>
        <w:r w:rsidRPr="0038289E">
          <w:rPr>
            <w:b/>
            <w:sz w:val="24"/>
            <w:szCs w:val="24"/>
          </w:rPr>
          <w:t xml:space="preserve">части </w:t>
        </w:r>
      </w:hyperlink>
      <w:r w:rsidR="00717304" w:rsidRPr="0038289E">
        <w:rPr>
          <w:b/>
          <w:sz w:val="24"/>
          <w:szCs w:val="24"/>
        </w:rPr>
        <w:t>местных нормативов</w:t>
      </w:r>
      <w:r w:rsidRPr="0038289E">
        <w:rPr>
          <w:b/>
          <w:sz w:val="24"/>
          <w:szCs w:val="24"/>
        </w:rPr>
        <w:t>.</w:t>
      </w:r>
    </w:p>
    <w:p w:rsidR="005F34CF" w:rsidRPr="0038289E" w:rsidRDefault="005F34CF" w:rsidP="005F34CF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N 1.1 - N 1.5, N 2.1 в части:</w:t>
      </w:r>
    </w:p>
    <w:p w:rsidR="005345E7" w:rsidRPr="0038289E" w:rsidRDefault="005F34CF" w:rsidP="005345E7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 xml:space="preserve">- обеспеченности приняты на основе </w:t>
      </w:r>
      <w:hyperlink r:id="rId33" w:history="1">
        <w:r w:rsidR="005345E7" w:rsidRPr="0038289E">
          <w:rPr>
            <w:sz w:val="24"/>
            <w:szCs w:val="24"/>
          </w:rPr>
          <w:t>свода</w:t>
        </w:r>
      </w:hyperlink>
      <w:r w:rsidR="005345E7" w:rsidRPr="0038289E">
        <w:rPr>
          <w:sz w:val="24"/>
          <w:szCs w:val="24"/>
        </w:rPr>
        <w:t xml:space="preserve">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N 1034/</w:t>
      </w:r>
      <w:proofErr w:type="spellStart"/>
      <w:proofErr w:type="gramStart"/>
      <w:r w:rsidR="005345E7" w:rsidRPr="0038289E">
        <w:rPr>
          <w:sz w:val="24"/>
          <w:szCs w:val="24"/>
        </w:rPr>
        <w:t>пр</w:t>
      </w:r>
      <w:proofErr w:type="spellEnd"/>
      <w:proofErr w:type="gramEnd"/>
      <w:r w:rsidR="005345E7" w:rsidRPr="0038289E">
        <w:rPr>
          <w:sz w:val="24"/>
          <w:szCs w:val="24"/>
        </w:rPr>
        <w:t xml:space="preserve"> (с последующими изменениями), Методических </w:t>
      </w:r>
      <w:hyperlink r:id="rId34" w:history="1">
        <w:r w:rsidR="005345E7" w:rsidRPr="0038289E">
          <w:rPr>
            <w:sz w:val="24"/>
            <w:szCs w:val="24"/>
          </w:rPr>
          <w:t>рекомендаций</w:t>
        </w:r>
      </w:hyperlink>
      <w:r w:rsidR="005345E7" w:rsidRPr="0038289E">
        <w:rPr>
          <w:sz w:val="24"/>
          <w:szCs w:val="24"/>
        </w:rPr>
        <w:t xml:space="preserve">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="005345E7" w:rsidRPr="0038289E">
        <w:rPr>
          <w:sz w:val="24"/>
          <w:szCs w:val="24"/>
        </w:rPr>
        <w:t>пр</w:t>
      </w:r>
      <w:proofErr w:type="spellEnd"/>
      <w:r w:rsidR="005345E7" w:rsidRPr="0038289E">
        <w:rPr>
          <w:sz w:val="24"/>
          <w:szCs w:val="24"/>
        </w:rPr>
        <w:t xml:space="preserve">, Методических рекомендаций по разработке и реализации мероприятий по организации дорожного движения. </w:t>
      </w:r>
      <w:proofErr w:type="gramStart"/>
      <w:r w:rsidR="005345E7" w:rsidRPr="0038289E">
        <w:rPr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городах России" 5 октября 2017 года), </w:t>
      </w:r>
      <w:hyperlink r:id="rId35" w:history="1">
        <w:r w:rsidR="005345E7" w:rsidRPr="0038289E">
          <w:rPr>
            <w:sz w:val="24"/>
            <w:szCs w:val="24"/>
          </w:rPr>
          <w:t>ГОСТ 33150-2014</w:t>
        </w:r>
      </w:hyperlink>
      <w:r w:rsidR="005345E7" w:rsidRPr="0038289E">
        <w:rPr>
          <w:sz w:val="24"/>
          <w:szCs w:val="24"/>
        </w:rPr>
        <w:t>. Межгосударственный</w:t>
      </w:r>
      <w:proofErr w:type="gramEnd"/>
      <w:r w:rsidR="005345E7" w:rsidRPr="0038289E">
        <w:rPr>
          <w:sz w:val="24"/>
          <w:szCs w:val="24"/>
        </w:rPr>
        <w:t xml:space="preserve"> стандарт. Дороги автомобильные общего пользования. Проектирование пешеходных и велосипедных дорожек. </w:t>
      </w:r>
      <w:proofErr w:type="gramStart"/>
      <w:r w:rsidR="005345E7" w:rsidRPr="0038289E">
        <w:rPr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="005345E7" w:rsidRPr="0038289E">
        <w:rPr>
          <w:sz w:val="24"/>
          <w:szCs w:val="24"/>
        </w:rPr>
        <w:t>Росстандарта</w:t>
      </w:r>
      <w:proofErr w:type="spellEnd"/>
      <w:r w:rsidR="005345E7" w:rsidRPr="0038289E">
        <w:rPr>
          <w:sz w:val="24"/>
          <w:szCs w:val="24"/>
        </w:rPr>
        <w:t xml:space="preserve"> от 31.08.2015 N 1206-ст.</w:t>
      </w:r>
      <w:proofErr w:type="gramEnd"/>
    </w:p>
    <w:p w:rsidR="00600981" w:rsidRPr="0038289E" w:rsidRDefault="00600981" w:rsidP="000623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00981" w:rsidRPr="0038289E" w:rsidRDefault="004A57E8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38289E">
        <w:rPr>
          <w:b/>
        </w:rPr>
        <w:t>2.1</w:t>
      </w:r>
      <w:r w:rsidR="00717304" w:rsidRPr="0038289E">
        <w:rPr>
          <w:b/>
        </w:rPr>
        <w:t>1</w:t>
      </w:r>
      <w:r w:rsidRPr="0038289E">
        <w:rPr>
          <w:b/>
        </w:rPr>
        <w:t xml:space="preserve">. Обоснование расчетных показателей </w:t>
      </w:r>
      <w:r w:rsidR="00600981" w:rsidRPr="0038289E">
        <w:rPr>
          <w:b/>
        </w:rPr>
        <w:t>мест (площадок) по накоплению твердых коммунальных отходов</w:t>
      </w:r>
      <w:r w:rsidR="00717304" w:rsidRPr="0038289E">
        <w:rPr>
          <w:b/>
        </w:rPr>
        <w:t>, содержащихся в разделе 1.11</w:t>
      </w:r>
      <w:r w:rsidRPr="0038289E">
        <w:rPr>
          <w:b/>
        </w:rPr>
        <w:t xml:space="preserve"> </w:t>
      </w:r>
      <w:r w:rsidR="00DA3399" w:rsidRPr="0038289E">
        <w:rPr>
          <w:b/>
        </w:rPr>
        <w:t xml:space="preserve">основной части </w:t>
      </w:r>
      <w:r w:rsidR="00600981" w:rsidRPr="0038289E">
        <w:rPr>
          <w:rFonts w:cs="Times New Roman"/>
          <w:b/>
          <w:bCs/>
        </w:rPr>
        <w:t>местных нормативов</w:t>
      </w:r>
      <w:r w:rsidR="00DA3399" w:rsidRPr="0038289E">
        <w:rPr>
          <w:rFonts w:cs="Times New Roman"/>
          <w:b/>
          <w:bCs/>
        </w:rPr>
        <w:t>:</w:t>
      </w:r>
    </w:p>
    <w:p w:rsidR="00600981" w:rsidRPr="0038289E" w:rsidRDefault="00600981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11EA" w:rsidRPr="0038289E" w:rsidRDefault="004611EA" w:rsidP="004611EA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 xml:space="preserve">           СанПиН 2.1.3684-21</w:t>
      </w:r>
      <w:r w:rsidR="00DA3399" w:rsidRPr="0038289E">
        <w:rPr>
          <w:sz w:val="24"/>
          <w:szCs w:val="24"/>
        </w:rPr>
        <w:t xml:space="preserve"> </w:t>
      </w:r>
      <w:r w:rsidRPr="0038289E">
        <w:rPr>
          <w:sz w:val="24"/>
          <w:szCs w:val="24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600981" w:rsidRPr="0038289E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70DDC" w:rsidRPr="0038289E" w:rsidRDefault="00370DDC" w:rsidP="000623A5">
      <w:pPr>
        <w:pStyle w:val="ConsPlusNormal"/>
        <w:widowControl w:val="0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600981" w:rsidRPr="0038289E" w:rsidRDefault="00717304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38289E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>2.12</w:t>
      </w:r>
      <w:r w:rsidR="00600981" w:rsidRPr="0038289E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>. Обоснование расчетных показателей объектов, предназначенных для создания условий обеспечения жителей городского округа услугами отделения св</w:t>
      </w:r>
      <w:r w:rsidRPr="0038289E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>язи, содержащихся в разделе 1.12</w:t>
      </w:r>
      <w:r w:rsidR="00600981" w:rsidRPr="0038289E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 </w:t>
      </w:r>
      <w:r w:rsidR="00DA3399" w:rsidRPr="0038289E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основной части </w:t>
      </w:r>
      <w:r w:rsidR="00600981" w:rsidRPr="0038289E">
        <w:rPr>
          <w:rFonts w:cs="Times New Roman"/>
          <w:b/>
          <w:bCs/>
        </w:rPr>
        <w:t>местных нормативов</w:t>
      </w:r>
      <w:r w:rsidR="00DA3399" w:rsidRPr="0038289E">
        <w:rPr>
          <w:rFonts w:cs="Times New Roman"/>
          <w:b/>
          <w:bCs/>
        </w:rPr>
        <w:t>:</w:t>
      </w:r>
    </w:p>
    <w:p w:rsidR="00600981" w:rsidRPr="0038289E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A1F03" w:rsidRPr="0038289E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</w:pP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Расчетные показатели приняты на уровне расчетных показателей, рекомендованных </w:t>
      </w:r>
      <w:r w:rsidR="00181381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пунктом 10.1 части 10 свода правил СП 42.13330.2016 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«Градостроительство. </w:t>
      </w:r>
      <w:proofErr w:type="gramStart"/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Планировка и застройка 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lastRenderedPageBreak/>
        <w:t>городских и сельских поселений»</w:t>
      </w:r>
      <w:r w:rsidR="005244F2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 </w:t>
      </w:r>
      <w:r w:rsidR="00181381"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определяющим</w:t>
      </w:r>
      <w:r w:rsidRPr="0038289E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радиусы обслуживания населения учреждениями и предприятиями, размещенными в жилой застройке.</w:t>
      </w:r>
      <w:proofErr w:type="gramEnd"/>
    </w:p>
    <w:p w:rsidR="00600981" w:rsidRPr="0038289E" w:rsidRDefault="00600981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__RefHeading___Toc157768_3578142504"/>
      <w:bookmarkEnd w:id="59"/>
    </w:p>
    <w:p w:rsidR="003A1F03" w:rsidRPr="0038289E" w:rsidRDefault="003A1F03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r w:rsidRPr="0038289E">
        <w:rPr>
          <w:rFonts w:ascii="Times New Roman" w:hAnsi="Times New Roman" w:cs="Times New Roman"/>
          <w:sz w:val="24"/>
          <w:szCs w:val="24"/>
        </w:rPr>
        <w:t xml:space="preserve">3. Правила и область применения расчетных показателей, содержащихся в основной части </w:t>
      </w:r>
      <w:bookmarkStart w:id="60" w:name="__DdeLink__358501_1129944861"/>
      <w:r w:rsidR="006B61D4" w:rsidRPr="0038289E">
        <w:rPr>
          <w:rFonts w:ascii="Times New Roman" w:hAnsi="Times New Roman" w:cs="Times New Roman"/>
          <w:sz w:val="24"/>
          <w:szCs w:val="24"/>
        </w:rPr>
        <w:t>местных</w:t>
      </w:r>
      <w:r w:rsidRPr="0038289E">
        <w:rPr>
          <w:rFonts w:ascii="Times New Roman" w:hAnsi="Times New Roman" w:cs="Times New Roman"/>
          <w:sz w:val="24"/>
          <w:szCs w:val="24"/>
        </w:rPr>
        <w:t xml:space="preserve"> нормативов</w:t>
      </w:r>
      <w:bookmarkEnd w:id="60"/>
      <w:r w:rsidR="00DA3399" w:rsidRPr="0038289E">
        <w:rPr>
          <w:rFonts w:ascii="Times New Roman" w:hAnsi="Times New Roman" w:cs="Times New Roman"/>
          <w:sz w:val="24"/>
          <w:szCs w:val="24"/>
        </w:rPr>
        <w:t>.</w:t>
      </w:r>
    </w:p>
    <w:p w:rsidR="002B5BE3" w:rsidRPr="0038289E" w:rsidRDefault="002B5BE3" w:rsidP="006960A4">
      <w:pPr>
        <w:pStyle w:val="ConsPlusNormal"/>
        <w:ind w:firstLine="709"/>
        <w:jc w:val="both"/>
        <w:rPr>
          <w:rFonts w:cs="Times New Roman"/>
        </w:rPr>
      </w:pPr>
    </w:p>
    <w:p w:rsidR="003A1F03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3.1. Область </w:t>
      </w:r>
      <w:proofErr w:type="gramStart"/>
      <w:r w:rsidRPr="0038289E">
        <w:rPr>
          <w:rFonts w:cs="Times New Roman"/>
        </w:rPr>
        <w:t xml:space="preserve">применения расчетных показателей </w:t>
      </w:r>
      <w:r w:rsidR="00DA3399" w:rsidRPr="0038289E">
        <w:rPr>
          <w:rFonts w:cs="Times New Roman"/>
        </w:rPr>
        <w:t>местных</w:t>
      </w:r>
      <w:r w:rsidRPr="0038289E">
        <w:rPr>
          <w:rFonts w:cs="Times New Roman"/>
        </w:rPr>
        <w:t xml:space="preserve"> нормативов градостроительного проектирования </w:t>
      </w:r>
      <w:r w:rsidR="006B61D4" w:rsidRPr="0038289E">
        <w:rPr>
          <w:rFonts w:eastAsia="Times New Roman" w:cs="Times New Roman"/>
          <w:lang w:eastAsia="ru-RU"/>
        </w:rPr>
        <w:t>города Кузнецка</w:t>
      </w:r>
      <w:proofErr w:type="gramEnd"/>
      <w:r w:rsidRPr="0038289E">
        <w:rPr>
          <w:rFonts w:cs="Times New Roman"/>
        </w:rPr>
        <w:t>.</w:t>
      </w:r>
    </w:p>
    <w:p w:rsidR="00E50DE9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Действие расчетных показателей </w:t>
      </w:r>
      <w:r w:rsidR="00DA3399" w:rsidRPr="0038289E">
        <w:rPr>
          <w:rFonts w:cs="Times New Roman"/>
        </w:rPr>
        <w:t>местных</w:t>
      </w:r>
      <w:r w:rsidRPr="0038289E">
        <w:rPr>
          <w:rFonts w:cs="Times New Roman"/>
        </w:rPr>
        <w:t xml:space="preserve"> нормативов распространяется на всю территорию </w:t>
      </w:r>
      <w:r w:rsidR="006B61D4" w:rsidRPr="0038289E">
        <w:rPr>
          <w:rFonts w:eastAsia="Times New Roman" w:cs="Times New Roman"/>
          <w:lang w:eastAsia="ru-RU"/>
        </w:rPr>
        <w:t>города Кузнецка</w:t>
      </w:r>
      <w:r w:rsidR="00E50DE9" w:rsidRPr="0038289E">
        <w:t xml:space="preserve"> </w:t>
      </w:r>
      <w:r w:rsidR="00E50DE9" w:rsidRPr="0038289E">
        <w:rPr>
          <w:rFonts w:cs="Times New Roman"/>
        </w:rPr>
        <w:t xml:space="preserve">в отношении объектов </w:t>
      </w:r>
      <w:r w:rsidR="006B61D4" w:rsidRPr="0038289E">
        <w:rPr>
          <w:rFonts w:cs="Times New Roman"/>
        </w:rPr>
        <w:t>местного значения</w:t>
      </w:r>
      <w:r w:rsidR="00E50DE9" w:rsidRPr="0038289E">
        <w:rPr>
          <w:rFonts w:cs="Times New Roman"/>
        </w:rPr>
        <w:t>, виды которых установлены в статьях 9-1, 9-2 Градостроительного устава Пензенской области, иных объектов местного значения.</w:t>
      </w:r>
    </w:p>
    <w:p w:rsidR="000524CF" w:rsidRPr="0038289E" w:rsidRDefault="000524CF" w:rsidP="00CF2222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 xml:space="preserve">Правительством Российской Федерации могут быть предусмотрены иные расчетные показатели, подлежащие установлению в </w:t>
      </w:r>
      <w:r w:rsidR="00CF2222" w:rsidRPr="0038289E">
        <w:rPr>
          <w:sz w:val="24"/>
          <w:szCs w:val="24"/>
        </w:rPr>
        <w:t>местных</w:t>
      </w:r>
      <w:r w:rsidRPr="0038289E">
        <w:rPr>
          <w:sz w:val="24"/>
          <w:szCs w:val="24"/>
        </w:rPr>
        <w:t xml:space="preserve"> нормативах градостроительного проектирования.</w:t>
      </w:r>
    </w:p>
    <w:p w:rsidR="00BF3872" w:rsidRPr="0038289E" w:rsidRDefault="00E50DE9" w:rsidP="00BF3872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89E">
        <w:t xml:space="preserve"> </w:t>
      </w:r>
      <w:r w:rsidR="00BF3872" w:rsidRPr="0038289E">
        <w:rPr>
          <w:sz w:val="24"/>
          <w:szCs w:val="24"/>
        </w:rPr>
        <w:t>Местные нормативы градостроительного проектирования являются обязательными для применения при подготовке:</w:t>
      </w:r>
    </w:p>
    <w:p w:rsidR="00BF3872" w:rsidRPr="0038289E" w:rsidRDefault="00BF3872" w:rsidP="00BF3872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- документов территориального планирования;</w:t>
      </w:r>
    </w:p>
    <w:p w:rsidR="00BF3872" w:rsidRPr="0038289E" w:rsidRDefault="00BF3872" w:rsidP="00BF3872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- документов градостроительного зонирования;</w:t>
      </w:r>
    </w:p>
    <w:p w:rsidR="00BF3872" w:rsidRPr="0038289E" w:rsidRDefault="00BF3872" w:rsidP="00BF3872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38289E">
        <w:rPr>
          <w:sz w:val="24"/>
          <w:szCs w:val="24"/>
        </w:rPr>
        <w:t>- документации по планировке территории в отношении планируемых к размещению объектов регионального значения и (или) объектов местного значения.</w:t>
      </w:r>
    </w:p>
    <w:p w:rsidR="003A1F03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</w:p>
    <w:p w:rsidR="003A1F03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Расчетные показатели </w:t>
      </w:r>
      <w:r w:rsidR="004A57E8" w:rsidRPr="0038289E">
        <w:rPr>
          <w:rFonts w:cs="Times New Roman"/>
        </w:rPr>
        <w:t>местных</w:t>
      </w:r>
      <w:r w:rsidRPr="0038289E">
        <w:rPr>
          <w:rFonts w:cs="Times New Roman"/>
        </w:rPr>
        <w:t xml:space="preserve"> нормативов градостроительного проектирования также применяются:</w:t>
      </w:r>
    </w:p>
    <w:p w:rsidR="00BF3872" w:rsidRPr="0038289E" w:rsidRDefault="00BF3872" w:rsidP="00BF3872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- при подготовке и утверждении местных </w:t>
      </w:r>
      <w:proofErr w:type="gramStart"/>
      <w:r w:rsidRPr="0038289E">
        <w:rPr>
          <w:rFonts w:cs="Times New Roman"/>
        </w:rPr>
        <w:t>нормативов градостроительного проектирования города Кузнецка Пензенской области</w:t>
      </w:r>
      <w:proofErr w:type="gramEnd"/>
      <w:r w:rsidRPr="0038289E">
        <w:rPr>
          <w:rFonts w:cs="Times New Roman"/>
        </w:rPr>
        <w:t>;</w:t>
      </w:r>
    </w:p>
    <w:p w:rsidR="00BF3872" w:rsidRPr="0038289E" w:rsidRDefault="00BF3872" w:rsidP="00BF3872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>- при проведении общественных обсуждений или публичных слушаний по проектам генеральных планов, по правилам землепользования и застройки,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BF3872" w:rsidRPr="0038289E" w:rsidRDefault="00BF3872" w:rsidP="00BF3872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38289E">
        <w:rPr>
          <w:rFonts w:cs="Times New Roman"/>
        </w:rPr>
        <w:t>- в других случаях, когда требуется учет и соблюдение расчетных показателей минимально допустимого уровня обеспеченности объектами местного значения населения города Кузнецка и расчетных показателей максимально допустимого уровня территориальной доступности таких объектов для населения города Кузнецка, предельных значений расчетных показателей минимально допустимого уровня обеспеченности объектами местного значения населения города Кузнецка и предельных значений расчетных показателей максимально допустимого уровня территориальной доступности таких объектов</w:t>
      </w:r>
      <w:proofErr w:type="gramEnd"/>
      <w:r w:rsidRPr="0038289E">
        <w:rPr>
          <w:rFonts w:cs="Times New Roman"/>
        </w:rPr>
        <w:t xml:space="preserve"> для населения города Кузнецка, иных расчетных показателей, установленных Правительством Российской Федерации в соответствии с частью 4.1 статьи 29.2 Градостроительного кодекса Российской Федерации.</w:t>
      </w:r>
    </w:p>
    <w:p w:rsidR="003A1F03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</w:t>
      </w:r>
      <w:r w:rsidR="004A57E8" w:rsidRPr="0038289E">
        <w:rPr>
          <w:rFonts w:cs="Times New Roman"/>
        </w:rPr>
        <w:t>местных</w:t>
      </w:r>
      <w:r w:rsidRPr="0038289E">
        <w:rPr>
          <w:rFonts w:cs="Times New Roman"/>
        </w:rPr>
        <w:t xml:space="preserve"> нормативов градостроительного проектирования и на которые дается ссылка </w:t>
      </w:r>
      <w:r w:rsidR="006960A4" w:rsidRPr="0038289E">
        <w:rPr>
          <w:rFonts w:cs="Times New Roman"/>
        </w:rPr>
        <w:br/>
      </w:r>
      <w:r w:rsidRPr="0038289E">
        <w:rPr>
          <w:rFonts w:cs="Times New Roman"/>
        </w:rPr>
        <w:t>в настоящих нормативах, следует руководствоваться нормами, вводимыми взамен отмененных.</w:t>
      </w:r>
    </w:p>
    <w:p w:rsidR="003A1F03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Настоящие нормативы могут также применяться уполномоченным органом государственной власти </w:t>
      </w:r>
      <w:r w:rsidR="004A57E8" w:rsidRPr="0038289E">
        <w:rPr>
          <w:rFonts w:eastAsia="Times New Roman" w:cs="Times New Roman"/>
          <w:lang w:eastAsia="ru-RU"/>
        </w:rPr>
        <w:t>города Кузнецка</w:t>
      </w:r>
      <w:r w:rsidR="004A57E8" w:rsidRPr="0038289E">
        <w:rPr>
          <w:rFonts w:cs="Times New Roman"/>
        </w:rPr>
        <w:t xml:space="preserve"> </w:t>
      </w:r>
      <w:r w:rsidRPr="0038289E">
        <w:rPr>
          <w:rFonts w:cs="Times New Roman"/>
        </w:rPr>
        <w:t>при осуществлении контроля соблюдения законодательства о градостроительной деятельности органами местного самоуправления.</w:t>
      </w:r>
    </w:p>
    <w:p w:rsidR="003A1F03" w:rsidRPr="0038289E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38289E">
        <w:rPr>
          <w:rFonts w:cs="Times New Roman"/>
        </w:rPr>
        <w:t xml:space="preserve">3.2. Правила применения расчетных </w:t>
      </w:r>
      <w:proofErr w:type="gramStart"/>
      <w:r w:rsidRPr="0038289E">
        <w:rPr>
          <w:rFonts w:cs="Times New Roman"/>
        </w:rPr>
        <w:t xml:space="preserve">показателей </w:t>
      </w:r>
      <w:r w:rsidR="004A57E8" w:rsidRPr="0038289E">
        <w:rPr>
          <w:rFonts w:cs="Times New Roman"/>
        </w:rPr>
        <w:t>местных</w:t>
      </w:r>
      <w:r w:rsidRPr="0038289E">
        <w:rPr>
          <w:rFonts w:cs="Times New Roman"/>
        </w:rPr>
        <w:t xml:space="preserve"> нормативов градостроительного проектирования </w:t>
      </w:r>
      <w:r w:rsidR="004A57E8" w:rsidRPr="0038289E">
        <w:rPr>
          <w:rFonts w:eastAsia="Times New Roman" w:cs="Times New Roman"/>
          <w:lang w:eastAsia="ru-RU"/>
        </w:rPr>
        <w:t>города Кузнецка</w:t>
      </w:r>
      <w:proofErr w:type="gramEnd"/>
      <w:r w:rsidRPr="0038289E">
        <w:rPr>
          <w:rFonts w:cs="Times New Roman"/>
        </w:rPr>
        <w:t>.</w:t>
      </w:r>
    </w:p>
    <w:p w:rsidR="003A1F03" w:rsidRPr="0038289E" w:rsidRDefault="003A1F03" w:rsidP="006960A4">
      <w:pPr>
        <w:ind w:firstLine="709"/>
        <w:jc w:val="both"/>
        <w:rPr>
          <w:sz w:val="24"/>
          <w:szCs w:val="24"/>
        </w:rPr>
      </w:pPr>
      <w:proofErr w:type="gramStart"/>
      <w:r w:rsidRPr="0038289E">
        <w:rPr>
          <w:sz w:val="24"/>
          <w:szCs w:val="24"/>
        </w:rPr>
        <w:t xml:space="preserve">Установление совокупности расчетных показателей минимально допустимого уровня </w:t>
      </w:r>
      <w:r w:rsidRPr="0038289E">
        <w:rPr>
          <w:sz w:val="24"/>
          <w:szCs w:val="24"/>
        </w:rPr>
        <w:lastRenderedPageBreak/>
        <w:t xml:space="preserve">обеспеченности объектами </w:t>
      </w:r>
      <w:r w:rsidR="004A57E8" w:rsidRPr="0038289E">
        <w:rPr>
          <w:sz w:val="24"/>
          <w:szCs w:val="24"/>
        </w:rPr>
        <w:t>местного</w:t>
      </w:r>
      <w:r w:rsidRPr="0038289E">
        <w:rPr>
          <w:sz w:val="24"/>
          <w:szCs w:val="24"/>
        </w:rPr>
        <w:t xml:space="preserve"> значения населения </w:t>
      </w:r>
      <w:r w:rsidR="004A57E8" w:rsidRPr="0038289E">
        <w:rPr>
          <w:sz w:val="24"/>
          <w:szCs w:val="24"/>
        </w:rPr>
        <w:t xml:space="preserve">города Кузнецка </w:t>
      </w:r>
      <w:r w:rsidRPr="0038289E">
        <w:rPr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38289E">
        <w:rPr>
          <w:sz w:val="24"/>
          <w:szCs w:val="24"/>
        </w:rPr>
        <w:t>города Кузнецка</w:t>
      </w:r>
      <w:r w:rsidRPr="0038289E">
        <w:rPr>
          <w:sz w:val="24"/>
          <w:szCs w:val="24"/>
        </w:rPr>
        <w:t xml:space="preserve">, 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38289E">
        <w:rPr>
          <w:sz w:val="24"/>
          <w:szCs w:val="24"/>
        </w:rPr>
        <w:t xml:space="preserve">города Кузнецка </w:t>
      </w:r>
      <w:r w:rsidRPr="0038289E">
        <w:rPr>
          <w:sz w:val="24"/>
          <w:szCs w:val="24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4A57E8" w:rsidRPr="0038289E">
        <w:rPr>
          <w:sz w:val="24"/>
          <w:szCs w:val="24"/>
        </w:rPr>
        <w:t>города Кузнецка</w:t>
      </w:r>
      <w:r w:rsidR="006960A4" w:rsidRPr="0038289E">
        <w:rPr>
          <w:sz w:val="24"/>
          <w:szCs w:val="24"/>
        </w:rPr>
        <w:br/>
      </w:r>
      <w:r w:rsidRPr="0038289E">
        <w:rPr>
          <w:sz w:val="24"/>
          <w:szCs w:val="24"/>
        </w:rPr>
        <w:t xml:space="preserve">в </w:t>
      </w:r>
      <w:r w:rsidR="004A57E8" w:rsidRPr="0038289E">
        <w:rPr>
          <w:sz w:val="24"/>
          <w:szCs w:val="24"/>
        </w:rPr>
        <w:t>местных</w:t>
      </w:r>
      <w:proofErr w:type="gramEnd"/>
      <w:r w:rsidRPr="0038289E">
        <w:rPr>
          <w:sz w:val="24"/>
          <w:szCs w:val="24"/>
        </w:rPr>
        <w:t xml:space="preserve"> </w:t>
      </w:r>
      <w:proofErr w:type="gramStart"/>
      <w:r w:rsidRPr="0038289E">
        <w:rPr>
          <w:sz w:val="24"/>
          <w:szCs w:val="24"/>
        </w:rPr>
        <w:t xml:space="preserve">нормативах градостроительного проектирования производится для определения местоположения планируемых к размещению объектов </w:t>
      </w:r>
      <w:r w:rsidR="004A57E8" w:rsidRPr="0038289E">
        <w:rPr>
          <w:sz w:val="24"/>
          <w:szCs w:val="24"/>
        </w:rPr>
        <w:t>местного</w:t>
      </w:r>
      <w:r w:rsidRPr="0038289E">
        <w:rPr>
          <w:sz w:val="24"/>
          <w:szCs w:val="24"/>
        </w:rPr>
        <w:t xml:space="preserve"> значения </w:t>
      </w:r>
      <w:r w:rsidR="00DA3399" w:rsidRPr="0038289E">
        <w:rPr>
          <w:sz w:val="24"/>
          <w:szCs w:val="24"/>
        </w:rPr>
        <w:t>города Кузнецка</w:t>
      </w:r>
      <w:r w:rsidRPr="0038289E">
        <w:rPr>
          <w:sz w:val="24"/>
          <w:szCs w:val="24"/>
        </w:rPr>
        <w:t>, в документах территориального планирования,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  <w:proofErr w:type="gramEnd"/>
    </w:p>
    <w:p w:rsidR="006960A4" w:rsidRPr="0038289E" w:rsidRDefault="003A1F03" w:rsidP="008A7129">
      <w:pPr>
        <w:pStyle w:val="ConsPlusNormal"/>
        <w:ind w:firstLine="709"/>
        <w:jc w:val="both"/>
      </w:pPr>
      <w:r w:rsidRPr="0038289E">
        <w:rPr>
          <w:rFonts w:cs="Times New Roman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 и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объектов.</w:t>
      </w:r>
    </w:p>
    <w:sectPr w:rsidR="006960A4" w:rsidRPr="0038289E" w:rsidSect="008A7129">
      <w:pgSz w:w="11906" w:h="16838"/>
      <w:pgMar w:top="737" w:right="851" w:bottom="851" w:left="1418" w:header="567" w:footer="771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1F" w:rsidRDefault="00364D1F">
      <w:r>
        <w:separator/>
      </w:r>
    </w:p>
  </w:endnote>
  <w:endnote w:type="continuationSeparator" w:id="0">
    <w:p w:rsidR="00364D1F" w:rsidRDefault="0036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1F" w:rsidRDefault="00364D1F">
      <w:r>
        <w:separator/>
      </w:r>
    </w:p>
  </w:footnote>
  <w:footnote w:type="continuationSeparator" w:id="0">
    <w:p w:rsidR="00364D1F" w:rsidRDefault="0036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113"/>
    <w:multiLevelType w:val="multilevel"/>
    <w:tmpl w:val="FFB44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C6590"/>
    <w:multiLevelType w:val="multilevel"/>
    <w:tmpl w:val="320C5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D0307C"/>
    <w:multiLevelType w:val="multilevel"/>
    <w:tmpl w:val="FE70B87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883180"/>
    <w:multiLevelType w:val="hybridMultilevel"/>
    <w:tmpl w:val="7F26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C6592"/>
    <w:multiLevelType w:val="multilevel"/>
    <w:tmpl w:val="DD1C14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D"/>
    <w:rsid w:val="00003B13"/>
    <w:rsid w:val="00004140"/>
    <w:rsid w:val="00014419"/>
    <w:rsid w:val="0004705D"/>
    <w:rsid w:val="000524CF"/>
    <w:rsid w:val="00060399"/>
    <w:rsid w:val="000623A5"/>
    <w:rsid w:val="00070247"/>
    <w:rsid w:val="000948C2"/>
    <w:rsid w:val="000B1160"/>
    <w:rsid w:val="000E6B0A"/>
    <w:rsid w:val="000E6BC9"/>
    <w:rsid w:val="000F2BFC"/>
    <w:rsid w:val="0012039B"/>
    <w:rsid w:val="00121C49"/>
    <w:rsid w:val="00140141"/>
    <w:rsid w:val="00144E13"/>
    <w:rsid w:val="001475D0"/>
    <w:rsid w:val="00152CCF"/>
    <w:rsid w:val="00154605"/>
    <w:rsid w:val="00156017"/>
    <w:rsid w:val="00162D04"/>
    <w:rsid w:val="0016546A"/>
    <w:rsid w:val="00181381"/>
    <w:rsid w:val="00185134"/>
    <w:rsid w:val="00190DEE"/>
    <w:rsid w:val="00191336"/>
    <w:rsid w:val="00192D6A"/>
    <w:rsid w:val="001A33DE"/>
    <w:rsid w:val="001A5BFE"/>
    <w:rsid w:val="001B2A51"/>
    <w:rsid w:val="001B7A0D"/>
    <w:rsid w:val="001E692E"/>
    <w:rsid w:val="00202D87"/>
    <w:rsid w:val="0020394C"/>
    <w:rsid w:val="00204F72"/>
    <w:rsid w:val="0021143D"/>
    <w:rsid w:val="0023701B"/>
    <w:rsid w:val="0024384B"/>
    <w:rsid w:val="002454D1"/>
    <w:rsid w:val="00271AE9"/>
    <w:rsid w:val="0027548C"/>
    <w:rsid w:val="0029715B"/>
    <w:rsid w:val="002A2CC8"/>
    <w:rsid w:val="002B3378"/>
    <w:rsid w:val="002B5BE3"/>
    <w:rsid w:val="002B6B95"/>
    <w:rsid w:val="002C770C"/>
    <w:rsid w:val="002D0589"/>
    <w:rsid w:val="002E3A70"/>
    <w:rsid w:val="002E3D39"/>
    <w:rsid w:val="002F486C"/>
    <w:rsid w:val="0030793A"/>
    <w:rsid w:val="00326018"/>
    <w:rsid w:val="0033099F"/>
    <w:rsid w:val="00331E38"/>
    <w:rsid w:val="003407B2"/>
    <w:rsid w:val="0035168A"/>
    <w:rsid w:val="00357769"/>
    <w:rsid w:val="00361371"/>
    <w:rsid w:val="00364D1F"/>
    <w:rsid w:val="00370DDC"/>
    <w:rsid w:val="0038289E"/>
    <w:rsid w:val="00384252"/>
    <w:rsid w:val="003A1F03"/>
    <w:rsid w:val="003B12F3"/>
    <w:rsid w:val="003B5866"/>
    <w:rsid w:val="003C215D"/>
    <w:rsid w:val="003C48E7"/>
    <w:rsid w:val="003C5407"/>
    <w:rsid w:val="003C7417"/>
    <w:rsid w:val="003D4DB9"/>
    <w:rsid w:val="003D796A"/>
    <w:rsid w:val="003F0792"/>
    <w:rsid w:val="003F32A1"/>
    <w:rsid w:val="003F4EA4"/>
    <w:rsid w:val="00406D4E"/>
    <w:rsid w:val="00423B9C"/>
    <w:rsid w:val="00426FF1"/>
    <w:rsid w:val="00456216"/>
    <w:rsid w:val="00457052"/>
    <w:rsid w:val="004611EA"/>
    <w:rsid w:val="004618BE"/>
    <w:rsid w:val="0047451C"/>
    <w:rsid w:val="00475D02"/>
    <w:rsid w:val="0048083C"/>
    <w:rsid w:val="004827C1"/>
    <w:rsid w:val="00484DE8"/>
    <w:rsid w:val="0049613D"/>
    <w:rsid w:val="00497627"/>
    <w:rsid w:val="004A0B06"/>
    <w:rsid w:val="004A57E8"/>
    <w:rsid w:val="004A6314"/>
    <w:rsid w:val="004B0437"/>
    <w:rsid w:val="004C7D2F"/>
    <w:rsid w:val="004D379D"/>
    <w:rsid w:val="004E4F80"/>
    <w:rsid w:val="004F2F09"/>
    <w:rsid w:val="004F3903"/>
    <w:rsid w:val="004F3DE8"/>
    <w:rsid w:val="0051080E"/>
    <w:rsid w:val="00516E16"/>
    <w:rsid w:val="005237B7"/>
    <w:rsid w:val="005244F2"/>
    <w:rsid w:val="0053260E"/>
    <w:rsid w:val="005345E7"/>
    <w:rsid w:val="0054374E"/>
    <w:rsid w:val="00556FF0"/>
    <w:rsid w:val="0056471F"/>
    <w:rsid w:val="00587137"/>
    <w:rsid w:val="005A22CE"/>
    <w:rsid w:val="005A5AE8"/>
    <w:rsid w:val="005B517C"/>
    <w:rsid w:val="005B58E1"/>
    <w:rsid w:val="005B5BBC"/>
    <w:rsid w:val="005B60F4"/>
    <w:rsid w:val="005C0E51"/>
    <w:rsid w:val="005C6187"/>
    <w:rsid w:val="005E6CA4"/>
    <w:rsid w:val="005F0745"/>
    <w:rsid w:val="005F34CF"/>
    <w:rsid w:val="00600981"/>
    <w:rsid w:val="00607407"/>
    <w:rsid w:val="006246CD"/>
    <w:rsid w:val="00626FCD"/>
    <w:rsid w:val="0065055C"/>
    <w:rsid w:val="0066781B"/>
    <w:rsid w:val="00670797"/>
    <w:rsid w:val="006739FF"/>
    <w:rsid w:val="006913BD"/>
    <w:rsid w:val="0069184F"/>
    <w:rsid w:val="006960A4"/>
    <w:rsid w:val="006B35FB"/>
    <w:rsid w:val="006B61D4"/>
    <w:rsid w:val="006D3C62"/>
    <w:rsid w:val="006F4247"/>
    <w:rsid w:val="007102C9"/>
    <w:rsid w:val="00713190"/>
    <w:rsid w:val="0071602F"/>
    <w:rsid w:val="00717304"/>
    <w:rsid w:val="007208B2"/>
    <w:rsid w:val="007212A0"/>
    <w:rsid w:val="00732159"/>
    <w:rsid w:val="007345A4"/>
    <w:rsid w:val="00737368"/>
    <w:rsid w:val="0074074F"/>
    <w:rsid w:val="00762619"/>
    <w:rsid w:val="007734F3"/>
    <w:rsid w:val="007767E5"/>
    <w:rsid w:val="00777D26"/>
    <w:rsid w:val="00791D34"/>
    <w:rsid w:val="00797924"/>
    <w:rsid w:val="007C029D"/>
    <w:rsid w:val="007C1D25"/>
    <w:rsid w:val="007C35E0"/>
    <w:rsid w:val="007C5242"/>
    <w:rsid w:val="007D41F2"/>
    <w:rsid w:val="007F3006"/>
    <w:rsid w:val="00805096"/>
    <w:rsid w:val="00814871"/>
    <w:rsid w:val="008217BE"/>
    <w:rsid w:val="00822786"/>
    <w:rsid w:val="008228E3"/>
    <w:rsid w:val="00832959"/>
    <w:rsid w:val="00844C5C"/>
    <w:rsid w:val="008512B0"/>
    <w:rsid w:val="00851814"/>
    <w:rsid w:val="00873CDD"/>
    <w:rsid w:val="0087748E"/>
    <w:rsid w:val="0088180A"/>
    <w:rsid w:val="00882620"/>
    <w:rsid w:val="008830BE"/>
    <w:rsid w:val="00886313"/>
    <w:rsid w:val="00886F02"/>
    <w:rsid w:val="008955F3"/>
    <w:rsid w:val="008A7129"/>
    <w:rsid w:val="008B484C"/>
    <w:rsid w:val="008C5443"/>
    <w:rsid w:val="008F2667"/>
    <w:rsid w:val="00911839"/>
    <w:rsid w:val="0091486A"/>
    <w:rsid w:val="00920C15"/>
    <w:rsid w:val="0092767D"/>
    <w:rsid w:val="0093063D"/>
    <w:rsid w:val="009333D5"/>
    <w:rsid w:val="009651F3"/>
    <w:rsid w:val="00965B3A"/>
    <w:rsid w:val="00970881"/>
    <w:rsid w:val="009771F0"/>
    <w:rsid w:val="0099679B"/>
    <w:rsid w:val="009A0ECD"/>
    <w:rsid w:val="009B59F0"/>
    <w:rsid w:val="009C4BE5"/>
    <w:rsid w:val="009D14EE"/>
    <w:rsid w:val="009E130A"/>
    <w:rsid w:val="009F010E"/>
    <w:rsid w:val="009F1E50"/>
    <w:rsid w:val="009F7164"/>
    <w:rsid w:val="00A01858"/>
    <w:rsid w:val="00A0416B"/>
    <w:rsid w:val="00A05F76"/>
    <w:rsid w:val="00A526D2"/>
    <w:rsid w:val="00A549D6"/>
    <w:rsid w:val="00A55D68"/>
    <w:rsid w:val="00A56754"/>
    <w:rsid w:val="00A64A50"/>
    <w:rsid w:val="00A90497"/>
    <w:rsid w:val="00A91C72"/>
    <w:rsid w:val="00AB7781"/>
    <w:rsid w:val="00AC59C0"/>
    <w:rsid w:val="00AC6BC7"/>
    <w:rsid w:val="00AD1510"/>
    <w:rsid w:val="00AD2C11"/>
    <w:rsid w:val="00AD7E75"/>
    <w:rsid w:val="00AE324C"/>
    <w:rsid w:val="00AE6E13"/>
    <w:rsid w:val="00AF3EED"/>
    <w:rsid w:val="00AF4815"/>
    <w:rsid w:val="00AF66E7"/>
    <w:rsid w:val="00B02CF5"/>
    <w:rsid w:val="00B14B49"/>
    <w:rsid w:val="00B209AB"/>
    <w:rsid w:val="00B52ED5"/>
    <w:rsid w:val="00B54BF7"/>
    <w:rsid w:val="00B550D0"/>
    <w:rsid w:val="00B55AED"/>
    <w:rsid w:val="00B713DD"/>
    <w:rsid w:val="00B8250D"/>
    <w:rsid w:val="00B868B9"/>
    <w:rsid w:val="00BA31F8"/>
    <w:rsid w:val="00BA5A70"/>
    <w:rsid w:val="00BB5330"/>
    <w:rsid w:val="00BB592D"/>
    <w:rsid w:val="00BC488B"/>
    <w:rsid w:val="00BD3E57"/>
    <w:rsid w:val="00BE418F"/>
    <w:rsid w:val="00BE6CAC"/>
    <w:rsid w:val="00BF3872"/>
    <w:rsid w:val="00C03A6D"/>
    <w:rsid w:val="00C306A6"/>
    <w:rsid w:val="00C30ED1"/>
    <w:rsid w:val="00C31499"/>
    <w:rsid w:val="00C37915"/>
    <w:rsid w:val="00C43890"/>
    <w:rsid w:val="00C472D8"/>
    <w:rsid w:val="00C51C9C"/>
    <w:rsid w:val="00C631A6"/>
    <w:rsid w:val="00C71EE1"/>
    <w:rsid w:val="00C81A1B"/>
    <w:rsid w:val="00C93027"/>
    <w:rsid w:val="00C96F98"/>
    <w:rsid w:val="00CA6FF9"/>
    <w:rsid w:val="00CA7455"/>
    <w:rsid w:val="00CB39BF"/>
    <w:rsid w:val="00CC4F2B"/>
    <w:rsid w:val="00CD12E0"/>
    <w:rsid w:val="00CE22DF"/>
    <w:rsid w:val="00CE70FC"/>
    <w:rsid w:val="00CF2222"/>
    <w:rsid w:val="00CF53DB"/>
    <w:rsid w:val="00D033A5"/>
    <w:rsid w:val="00D05AAC"/>
    <w:rsid w:val="00D17601"/>
    <w:rsid w:val="00D3044A"/>
    <w:rsid w:val="00D32C28"/>
    <w:rsid w:val="00D344BF"/>
    <w:rsid w:val="00D457BD"/>
    <w:rsid w:val="00D463D1"/>
    <w:rsid w:val="00D548A1"/>
    <w:rsid w:val="00D56C32"/>
    <w:rsid w:val="00D65E89"/>
    <w:rsid w:val="00D8055A"/>
    <w:rsid w:val="00D81324"/>
    <w:rsid w:val="00D92B08"/>
    <w:rsid w:val="00DA0147"/>
    <w:rsid w:val="00DA3399"/>
    <w:rsid w:val="00DA6210"/>
    <w:rsid w:val="00DA784C"/>
    <w:rsid w:val="00DC55F8"/>
    <w:rsid w:val="00DD439D"/>
    <w:rsid w:val="00DD535C"/>
    <w:rsid w:val="00DD6353"/>
    <w:rsid w:val="00DD74B0"/>
    <w:rsid w:val="00DF284A"/>
    <w:rsid w:val="00DF7619"/>
    <w:rsid w:val="00E06208"/>
    <w:rsid w:val="00E217F7"/>
    <w:rsid w:val="00E24646"/>
    <w:rsid w:val="00E3094E"/>
    <w:rsid w:val="00E3654D"/>
    <w:rsid w:val="00E36E96"/>
    <w:rsid w:val="00E43A5C"/>
    <w:rsid w:val="00E50DE9"/>
    <w:rsid w:val="00E519F3"/>
    <w:rsid w:val="00E60152"/>
    <w:rsid w:val="00E6158F"/>
    <w:rsid w:val="00E655B9"/>
    <w:rsid w:val="00E65CCA"/>
    <w:rsid w:val="00E6781C"/>
    <w:rsid w:val="00E7083D"/>
    <w:rsid w:val="00E81D9A"/>
    <w:rsid w:val="00E931EB"/>
    <w:rsid w:val="00EB6167"/>
    <w:rsid w:val="00ED2E79"/>
    <w:rsid w:val="00EF023C"/>
    <w:rsid w:val="00EF506D"/>
    <w:rsid w:val="00F22B88"/>
    <w:rsid w:val="00F321C6"/>
    <w:rsid w:val="00F400E5"/>
    <w:rsid w:val="00F46319"/>
    <w:rsid w:val="00F530B2"/>
    <w:rsid w:val="00F62C23"/>
    <w:rsid w:val="00F65B29"/>
    <w:rsid w:val="00F71332"/>
    <w:rsid w:val="00F750BF"/>
    <w:rsid w:val="00F873BF"/>
    <w:rsid w:val="00F956D3"/>
    <w:rsid w:val="00F97440"/>
    <w:rsid w:val="00FA4D40"/>
    <w:rsid w:val="00FB11C4"/>
    <w:rsid w:val="00FC3714"/>
    <w:rsid w:val="00FC4F89"/>
    <w:rsid w:val="00FC569D"/>
    <w:rsid w:val="00FD758A"/>
    <w:rsid w:val="00FE26FA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06153C0E3797E8FE66EC12293A2C8507AB9AE629985DE58CF9EA18A439C0625B223AF92667E190E6C775A2355F55DACDD2A5FA28DC65B6D1869CB5o9t0I" TargetMode="External"/><Relationship Id="rId18" Type="http://schemas.openxmlformats.org/officeDocument/2006/relationships/hyperlink" Target="consultantplus://offline/ref=A01C1ECF80FC80A92BBD6E55071527D9D465A247D886622C58CEE007E083EDE360ECE83385957649DBF9B2A08Da7l6M" TargetMode="External"/><Relationship Id="rId26" Type="http://schemas.openxmlformats.org/officeDocument/2006/relationships/hyperlink" Target="consultantplus://offline/ref=1E06A2D1FCC0621B165B31F9C143D1F19782D85CFF132ECF690909EA05CFC375E802F41D7CCDE0BA42F10BDCEEN6N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FF06CE01428974C5BAF53EAD7CF1E1F403CA8FFA04FA1CB8A95CD647D906BF3E9BE61DEE88C0A89788D9D8107EC397EB13BB7990BF1B693743802ENEx8G" TargetMode="External"/><Relationship Id="rId34" Type="http://schemas.openxmlformats.org/officeDocument/2006/relationships/hyperlink" Target="consultantplus://offline/ref=89EBEFB2FA22D6AA593E9391250B1505BF6FA765ED1C7C5EE59659CA40E7707BBF5DA07A517C3C6F9B74A05EE73DE6D4361F2D918BE0A492O4xB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06153C0E3797E8FE66EC12293A2C8507AB9AE629985DE58CF9EA18A439C0625B223AF92667E190E6C775A2365F55DACDD2A5FA28DC65B6D1869CB5o9t0I" TargetMode="External"/><Relationship Id="rId17" Type="http://schemas.openxmlformats.org/officeDocument/2006/relationships/hyperlink" Target="consultantplus://offline/ref=A1AB6738FB46F39DEAF195AEE72AA9E6830D8BA1A0D147416F4D2AF90460BC8A973985E4DB945384035B25E4CDC3AFE6C35587224E0BABF1DDCF2D4FuDW9M" TargetMode="External"/><Relationship Id="rId25" Type="http://schemas.openxmlformats.org/officeDocument/2006/relationships/hyperlink" Target="consultantplus://offline/ref=1E06A2D1FCC0621B165B31F9C143D1F19783D851FD102ECF690909EA05CFC375E802F41D7CCDE0BA42F10BDCEEN6N6L" TargetMode="External"/><Relationship Id="rId33" Type="http://schemas.openxmlformats.org/officeDocument/2006/relationships/hyperlink" Target="consultantplus://offline/ref=89EBEFB2FA22D6AA593E8C84200B1505BF6AAB60ED102154EDCF55C847E82F7EB84CA07A59623C6D8C7DF40DOAx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6B0D367A2B6F7D8648E85AD7207BAFA88E082F49EE3E30C6F119F4E52A53433450BF141A5E690FC2362969652CE577245848FEFC5AD486B5F56615E3T1M" TargetMode="External"/><Relationship Id="rId20" Type="http://schemas.openxmlformats.org/officeDocument/2006/relationships/hyperlink" Target="consultantplus://offline/ref=B1FF06CE01428974C5BAEB33BB10AFEEF70A9686FC01F74AECF85A81188900EA7EDBE048ADCCCDA99E828D8F5C209AC7A758B67A86A31B69N2x8G" TargetMode="External"/><Relationship Id="rId29" Type="http://schemas.openxmlformats.org/officeDocument/2006/relationships/hyperlink" Target="consultantplus://offline/ref=00243F66E58CA385621B43677CB5866AD18DD1D1DFE222CC2ABF5DDBD1C4CF9B5F3714E42B7CFB47FF9E4317O1u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AFEA645E5049E9885F519AF065AEBA9CC1609B2D621DF05BD469948F9BD732A7AA40BA3BC75062245A06141Dk1G" TargetMode="External"/><Relationship Id="rId24" Type="http://schemas.openxmlformats.org/officeDocument/2006/relationships/hyperlink" Target="consultantplus://offline/ref=2B5E7370C68E7C8775959501EE430F967630AE30ED1A9418C9A98639BB25CB7B4CFAD648E8F2E5A6F35F2A12aAvBH" TargetMode="External"/><Relationship Id="rId32" Type="http://schemas.openxmlformats.org/officeDocument/2006/relationships/hyperlink" Target="consultantplus://offline/ref=7AEB94715BFC6A431C13EA16EBFA51EADE3D4C895583E89BDB0F24F6CA5B46473D7A6D692B436B827A5ED5BC55C48B3BAAB546DCDCE403D0A3286839lBk1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6B0D367A2B6F7D8648E85AD7207BAFA88E082F49EE3E30C6F119F4E52A53433450BF141A5E690FC2362969652CE577245848FEFC5AD486B5F56615E3T1M" TargetMode="External"/><Relationship Id="rId23" Type="http://schemas.openxmlformats.org/officeDocument/2006/relationships/hyperlink" Target="consultantplus://offline/ref=2B5E7370C68E7C8775959501EE430F967634A135EC1A9418C9A98639BB25CB7B4CFAD648E8F2E5A6F35F2A12aAvBH" TargetMode="External"/><Relationship Id="rId28" Type="http://schemas.openxmlformats.org/officeDocument/2006/relationships/hyperlink" Target="consultantplus://offline/ref=F3059CD45154184968F987A56BCC3FC76C63F031A557ACB0C7E04CC0C5BACBB3BD9E009942C55E95DFC976436E3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CAFEA645E5049E9885F519AF065AEBA9CC06D9821621DF05BD469948F9BD732A7AA40BA3BC75062245A06141Dk1G" TargetMode="External"/><Relationship Id="rId19" Type="http://schemas.openxmlformats.org/officeDocument/2006/relationships/hyperlink" Target="consultantplus://offline/ref=A01C1ECF80FC80A92BBD6E55071527D9D465A247D886622C58CEE007E083EDE360ECE83385957649DBF9B2A08Da7l6M" TargetMode="External"/><Relationship Id="rId31" Type="http://schemas.openxmlformats.org/officeDocument/2006/relationships/hyperlink" Target="consultantplus://offline/ref=00243F66E58CA385621B43677CB5866AD18DD1D1DFE222CC2ABF5DDBD1C4CF9B5F3714E42B7CFB47FF9E4317O1u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4230F579CDC5AFAF957B949CD9A5D72BC72B04BFA8247915D052FB2502DFC27CD8B9379FDE7FE4A0E56395C96CD76C1076764DF2ED308836E84EF9V4QDM" TargetMode="External"/><Relationship Id="rId22" Type="http://schemas.openxmlformats.org/officeDocument/2006/relationships/hyperlink" Target="consultantplus://offline/ref=EFFFE6B9A64F45E4253559626F6F1270C63F3EC9F26489D388478835C23D8FA9364F68664ABFA8BB71F50734CCDED85443B472B77F279CDC280C23B343E1I" TargetMode="External"/><Relationship Id="rId27" Type="http://schemas.openxmlformats.org/officeDocument/2006/relationships/hyperlink" Target="consultantplus://offline/ref=1E06A2D1FCC0621B165B38E0C643D1F1918ED75EF9142ECF690909EA05CFC375E802F41D7CCDE0BA42F10BDCEEN6N6L" TargetMode="External"/><Relationship Id="rId30" Type="http://schemas.openxmlformats.org/officeDocument/2006/relationships/hyperlink" Target="consultantplus://offline/ref=00243F66E58CA385621B43677CB5866AD188D1D3D4E222CC2ABF5DDBD1C4CF9B5F3714E42B7CFB47FF9E4317O1u1N" TargetMode="External"/><Relationship Id="rId35" Type="http://schemas.openxmlformats.org/officeDocument/2006/relationships/hyperlink" Target="consultantplus://offline/ref=89EBEFB2FA22D6AA593E8C84200B1505BC67A06BE4102154EDCF55C847E82F7EB84CA07A59623C6D8C7DF40DOAx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2FB4-3AE4-4F51-AEB8-7BD084F8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30</Pages>
  <Words>10503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Коромыслова Юлия Геннадьевна</cp:lastModifiedBy>
  <cp:revision>2</cp:revision>
  <cp:lastPrinted>2021-02-20T07:56:00Z</cp:lastPrinted>
  <dcterms:created xsi:type="dcterms:W3CDTF">2021-05-24T11:22:00Z</dcterms:created>
  <dcterms:modified xsi:type="dcterms:W3CDTF">2021-05-24T11:22:00Z</dcterms:modified>
</cp:coreProperties>
</file>